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CD" w:rsidRDefault="003D26CD" w:rsidP="003D26CD">
      <w:pPr>
        <w:spacing w:after="0" w:line="240" w:lineRule="auto"/>
        <w:ind w:left="4" w:hanging="4"/>
        <w:jc w:val="center"/>
        <w:rPr>
          <w:rFonts w:ascii="Cambria" w:eastAsia="Times New Roman" w:hAnsi="Cambria"/>
          <w:b/>
          <w:sz w:val="36"/>
          <w:szCs w:val="32"/>
          <w:u w:val="single"/>
          <w:lang w:eastAsia="es-ES"/>
        </w:rPr>
      </w:pPr>
      <w:r>
        <w:rPr>
          <w:rFonts w:ascii="Cambria" w:eastAsia="Times New Roman" w:hAnsi="Cambria"/>
          <w:b/>
          <w:sz w:val="36"/>
          <w:szCs w:val="32"/>
          <w:u w:val="single"/>
          <w:lang w:eastAsia="es-ES"/>
        </w:rPr>
        <w:t>Expediente N° 14</w:t>
      </w:r>
      <w:r>
        <w:rPr>
          <w:rFonts w:ascii="Cambria" w:eastAsia="Times New Roman" w:hAnsi="Cambria"/>
          <w:b/>
          <w:sz w:val="36"/>
          <w:szCs w:val="32"/>
          <w:u w:val="single"/>
          <w:lang w:eastAsia="es-ES"/>
        </w:rPr>
        <w:t>8</w:t>
      </w:r>
      <w:r>
        <w:rPr>
          <w:rFonts w:ascii="Cambria" w:eastAsia="Times New Roman" w:hAnsi="Cambria"/>
          <w:b/>
          <w:sz w:val="36"/>
          <w:szCs w:val="32"/>
          <w:u w:val="single"/>
          <w:lang w:eastAsia="es-ES"/>
        </w:rPr>
        <w:t>/2022</w:t>
      </w:r>
    </w:p>
    <w:p w:rsidR="003D26CD" w:rsidRDefault="003D26CD" w:rsidP="003D26CD">
      <w:pPr>
        <w:spacing w:after="0" w:line="240" w:lineRule="auto"/>
        <w:ind w:left="4" w:hanging="4"/>
        <w:jc w:val="center"/>
        <w:rPr>
          <w:rFonts w:ascii="Helvetica Neue" w:eastAsia="Arial Unicode MS" w:hAnsi="Helvetica Neue" w:cs="Arial Unicode MS"/>
          <w:sz w:val="28"/>
          <w:szCs w:val="28"/>
          <w:bdr w:val="none" w:sz="0" w:space="0" w:color="auto" w:frame="1"/>
          <w:lang w:eastAsia="es-ES"/>
        </w:rPr>
      </w:pPr>
      <w:r>
        <w:rPr>
          <w:rFonts w:ascii="Arial Narrow" w:eastAsia="Times New Roman" w:hAnsi="Arial Narrow"/>
          <w:sz w:val="32"/>
          <w:szCs w:val="32"/>
          <w:lang w:eastAsia="es-ES"/>
        </w:rPr>
        <w:t xml:space="preserve">PROYECTO DE </w:t>
      </w:r>
      <w:r w:rsidRPr="003D26CD">
        <w:rPr>
          <w:rFonts w:ascii="Arial Narrow" w:eastAsia="Times New Roman" w:hAnsi="Arial Narrow"/>
          <w:sz w:val="32"/>
          <w:szCs w:val="32"/>
          <w:lang w:eastAsia="es-ES"/>
        </w:rPr>
        <w:t>RESOLUCIÓN</w:t>
      </w:r>
    </w:p>
    <w:p w:rsidR="003D26CD" w:rsidRDefault="003D26CD" w:rsidP="003D26CD">
      <w:pPr>
        <w:spacing w:after="0" w:line="240" w:lineRule="auto"/>
        <w:ind w:hanging="4"/>
        <w:jc w:val="center"/>
        <w:rPr>
          <w:rFonts w:ascii="Helvetica Neue" w:eastAsia="Arial Unicode MS" w:hAnsi="Helvetica Neue" w:cs="Arial Unicode MS"/>
          <w:sz w:val="28"/>
          <w:szCs w:val="28"/>
          <w:bdr w:val="none" w:sz="0" w:space="0" w:color="auto" w:frame="1"/>
          <w:lang w:eastAsia="es-ES"/>
        </w:rPr>
      </w:pPr>
      <w:r>
        <w:rPr>
          <w:rFonts w:ascii="Helvetica Neue" w:eastAsia="Arial Unicode MS" w:hAnsi="Helvetica Neue" w:cs="Arial Unicode MS"/>
          <w:sz w:val="28"/>
          <w:szCs w:val="28"/>
          <w:bdr w:val="none" w:sz="0" w:space="0" w:color="auto" w:frame="1"/>
          <w:lang w:eastAsia="es-ES"/>
        </w:rPr>
        <w:pict>
          <v:rect id="_x0000_i1025" style="width:7in;height:1.5pt" o:hralign="center" o:hrstd="t" o:hr="t" fillcolor="#a0a0a0" stroked="f"/>
        </w:pict>
      </w:r>
    </w:p>
    <w:p w:rsidR="00DB766B" w:rsidRPr="003D26CD" w:rsidRDefault="00DB766B" w:rsidP="003D26CD">
      <w:pPr>
        <w:spacing w:line="240" w:lineRule="auto"/>
        <w:jc w:val="right"/>
        <w:rPr>
          <w:rFonts w:asciiTheme="minorHAnsi" w:hAnsiTheme="minorHAnsi" w:cs="Arial"/>
        </w:rPr>
      </w:pPr>
      <w:r w:rsidRPr="003D26CD">
        <w:rPr>
          <w:rFonts w:asciiTheme="minorHAnsi" w:hAnsiTheme="minorHAnsi" w:cs="Arial"/>
        </w:rPr>
        <w:t xml:space="preserve">25 de Mayo, </w:t>
      </w:r>
      <w:r w:rsidR="003E5BE8" w:rsidRPr="003D26CD">
        <w:rPr>
          <w:rFonts w:asciiTheme="minorHAnsi" w:hAnsiTheme="minorHAnsi" w:cs="Arial"/>
        </w:rPr>
        <w:t>23</w:t>
      </w:r>
      <w:r w:rsidR="00081EAC" w:rsidRPr="003D26CD">
        <w:rPr>
          <w:rFonts w:asciiTheme="minorHAnsi" w:hAnsiTheme="minorHAnsi" w:cs="Arial"/>
        </w:rPr>
        <w:t xml:space="preserve"> de Junio</w:t>
      </w:r>
      <w:r w:rsidRPr="003D26CD">
        <w:rPr>
          <w:rFonts w:asciiTheme="minorHAnsi" w:hAnsiTheme="minorHAnsi" w:cs="Arial"/>
        </w:rPr>
        <w:t xml:space="preserve"> del año 2022</w:t>
      </w:r>
    </w:p>
    <w:p w:rsidR="00DB766B" w:rsidRPr="003D26CD" w:rsidRDefault="00505554" w:rsidP="003D26CD">
      <w:pPr>
        <w:spacing w:line="240" w:lineRule="auto"/>
        <w:jc w:val="center"/>
        <w:rPr>
          <w:rFonts w:asciiTheme="minorHAnsi" w:hAnsiTheme="minorHAnsi" w:cs="Arial"/>
          <w:b/>
          <w:sz w:val="28"/>
          <w:szCs w:val="24"/>
          <w:u w:val="single"/>
          <w:lang w:val="es-ES"/>
        </w:rPr>
      </w:pPr>
      <w:r w:rsidRPr="003D26CD">
        <w:rPr>
          <w:rFonts w:asciiTheme="minorHAnsi" w:hAnsiTheme="minorHAnsi" w:cs="Arial"/>
          <w:b/>
          <w:sz w:val="28"/>
          <w:szCs w:val="24"/>
          <w:u w:val="single"/>
          <w:lang w:val="es-ES"/>
        </w:rPr>
        <w:t>PROYECTO DE RESOLUCIÓN</w:t>
      </w:r>
    </w:p>
    <w:p w:rsidR="00DB766B" w:rsidRPr="003D26CD" w:rsidRDefault="00DB766B" w:rsidP="003D26CD">
      <w:pPr>
        <w:spacing w:before="240" w:line="240" w:lineRule="auto"/>
        <w:rPr>
          <w:rFonts w:asciiTheme="minorHAnsi" w:hAnsiTheme="minorHAnsi"/>
          <w:sz w:val="24"/>
          <w:szCs w:val="24"/>
          <w:lang w:val="es-ES"/>
        </w:rPr>
      </w:pPr>
      <w:r w:rsidRPr="003D26CD">
        <w:rPr>
          <w:rFonts w:asciiTheme="minorHAnsi" w:hAnsiTheme="minorHAnsi"/>
          <w:sz w:val="24"/>
          <w:szCs w:val="24"/>
          <w:lang w:val="es-ES"/>
        </w:rPr>
        <w:t>BLOQUES: FRENTE DE TODOS- FRENTE</w:t>
      </w:r>
      <w:r w:rsidR="00505554" w:rsidRPr="003D26CD">
        <w:rPr>
          <w:rFonts w:asciiTheme="minorHAnsi" w:hAnsiTheme="minorHAnsi"/>
          <w:sz w:val="24"/>
          <w:szCs w:val="24"/>
          <w:lang w:val="es-ES"/>
        </w:rPr>
        <w:t xml:space="preserve"> RENOVADOR- PERONISMO RENOVADOR- MÁS X 25</w:t>
      </w:r>
    </w:p>
    <w:p w:rsidR="00AD76B0" w:rsidRPr="003D26CD" w:rsidRDefault="00D934AD" w:rsidP="003D26CD">
      <w:pPr>
        <w:spacing w:before="24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D26CD">
        <w:rPr>
          <w:rFonts w:asciiTheme="minorHAnsi" w:hAnsiTheme="minorHAnsi" w:cs="Arial"/>
          <w:b/>
          <w:sz w:val="24"/>
          <w:szCs w:val="24"/>
          <w:u w:val="single"/>
        </w:rPr>
        <w:t>VISTO:</w:t>
      </w:r>
      <w:r w:rsidRPr="003D26CD">
        <w:rPr>
          <w:rFonts w:asciiTheme="minorHAnsi" w:hAnsiTheme="minorHAnsi" w:cs="Arial"/>
          <w:sz w:val="24"/>
          <w:szCs w:val="24"/>
        </w:rPr>
        <w:t xml:space="preserve"> </w:t>
      </w:r>
      <w:r w:rsidR="00AA201F" w:rsidRPr="003D26CD">
        <w:rPr>
          <w:rFonts w:asciiTheme="minorHAnsi" w:hAnsiTheme="minorHAnsi" w:cs="Arial"/>
          <w:sz w:val="24"/>
          <w:szCs w:val="24"/>
        </w:rPr>
        <w:t xml:space="preserve">El </w:t>
      </w:r>
      <w:proofErr w:type="spellStart"/>
      <w:r w:rsidR="00AA201F" w:rsidRPr="003D26CD">
        <w:rPr>
          <w:rFonts w:asciiTheme="minorHAnsi" w:hAnsiTheme="minorHAnsi" w:cs="Arial"/>
          <w:sz w:val="24"/>
          <w:szCs w:val="24"/>
        </w:rPr>
        <w:t>exp</w:t>
      </w:r>
      <w:proofErr w:type="spellEnd"/>
      <w:r w:rsidR="00AA201F" w:rsidRPr="003D26CD">
        <w:rPr>
          <w:rFonts w:asciiTheme="minorHAnsi" w:hAnsiTheme="minorHAnsi" w:cs="Arial"/>
          <w:sz w:val="24"/>
          <w:szCs w:val="24"/>
        </w:rPr>
        <w:t>. 532/22 del Senado de la Nación</w:t>
      </w:r>
      <w:r w:rsidR="001F50CC" w:rsidRPr="003D26CD">
        <w:rPr>
          <w:rFonts w:asciiTheme="minorHAnsi" w:hAnsiTheme="minorHAnsi" w:cs="Arial"/>
          <w:sz w:val="24"/>
          <w:szCs w:val="24"/>
        </w:rPr>
        <w:t xml:space="preserve"> argentina</w:t>
      </w:r>
      <w:r w:rsidR="00AA201F" w:rsidRPr="003D26CD">
        <w:rPr>
          <w:rFonts w:asciiTheme="minorHAnsi" w:hAnsiTheme="minorHAnsi" w:cs="Arial"/>
          <w:sz w:val="24"/>
          <w:szCs w:val="24"/>
        </w:rPr>
        <w:t>: Proyecto de ley que crea el Fondo Nacional para la cancelación de la deuda con el Fondo Monetario Internacional (FMI).</w:t>
      </w:r>
    </w:p>
    <w:p w:rsidR="00D934AD" w:rsidRPr="003D26CD" w:rsidRDefault="00D934AD" w:rsidP="003D26CD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3D26CD">
        <w:rPr>
          <w:rFonts w:asciiTheme="minorHAnsi" w:hAnsiTheme="minorHAnsi" w:cs="Arial"/>
          <w:b/>
          <w:sz w:val="24"/>
          <w:szCs w:val="24"/>
          <w:u w:val="single"/>
        </w:rPr>
        <w:t>CONSIDERANDO:</w:t>
      </w:r>
    </w:p>
    <w:p w:rsidR="003F238B" w:rsidRPr="003D26CD" w:rsidRDefault="001F50CC" w:rsidP="003D26CD">
      <w:pPr>
        <w:spacing w:line="240" w:lineRule="auto"/>
        <w:ind w:firstLine="1418"/>
        <w:jc w:val="both"/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</w:pPr>
      <w:r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Que,</w:t>
      </w:r>
      <w:r w:rsidR="00081EAC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desd</w:t>
      </w:r>
      <w:r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e los comienzos de la Patria</w:t>
      </w:r>
      <w:r w:rsidR="00081EAC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hasta el último ciclo de en</w:t>
      </w:r>
      <w:r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deudamiento (entre 2016 y 2019)</w:t>
      </w:r>
      <w:r w:rsidR="00081EAC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la deuda no ha sido solamente un problema económico y financiero</w:t>
      </w:r>
      <w:r w:rsidR="00081EAC" w:rsidRPr="003D26CD">
        <w:rPr>
          <w:rFonts w:asciiTheme="minorHAnsi" w:hAnsiTheme="minorHAnsi" w:cs="Arial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81EAC" w:rsidRPr="003D26C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sino</w:t>
      </w:r>
      <w:r w:rsidR="00081EAC" w:rsidRPr="003D26CD">
        <w:rPr>
          <w:rFonts w:asciiTheme="minorHAnsi" w:hAnsiTheme="minorHAnsi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1EAC" w:rsidRPr="003D26C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que</w:t>
      </w:r>
      <w:r w:rsidR="00081EAC" w:rsidRPr="003D26CD">
        <w:rPr>
          <w:rFonts w:asciiTheme="minorHAnsi" w:hAnsiTheme="minorHAnsi" w:cs="Arial"/>
          <w:i/>
          <w:color w:val="000000" w:themeColor="text1"/>
          <w:sz w:val="24"/>
          <w:szCs w:val="24"/>
          <w:shd w:val="clear" w:color="auto" w:fill="FFFFFF"/>
        </w:rPr>
        <w:t xml:space="preserve"> s</w:t>
      </w:r>
      <w:r w:rsidR="00081EAC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e convirtió en un constante escollo para las decisiones gubernamentales. Restringiendo las decisiones soberanas de la República</w:t>
      </w:r>
      <w:r w:rsidR="00081EAC" w:rsidRPr="003D26CD">
        <w:rPr>
          <w:rFonts w:asciiTheme="minorHAnsi" w:hAnsiTheme="minorHAnsi" w:cs="Arial"/>
          <w:i/>
          <w:color w:val="000000" w:themeColor="text1"/>
          <w:sz w:val="24"/>
          <w:szCs w:val="24"/>
          <w:shd w:val="clear" w:color="auto" w:fill="FFFFFF"/>
        </w:rPr>
        <w:t xml:space="preserve"> y </w:t>
      </w:r>
      <w:r w:rsidR="00081EAC" w:rsidRPr="003D26C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evidenciando que el objetivo político ha sido beneficiar a unos pocos y no el mejoramiento de la calidad de vida de la sociedad en su conjunto. </w:t>
      </w:r>
    </w:p>
    <w:p w:rsidR="00377CDD" w:rsidRPr="003D26CD" w:rsidRDefault="003E5BE8" w:rsidP="003D26CD">
      <w:pPr>
        <w:spacing w:line="240" w:lineRule="auto"/>
        <w:ind w:firstLine="1416"/>
        <w:jc w:val="both"/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</w:pPr>
      <w:r w:rsidRPr="003D26C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Que, e</w:t>
      </w:r>
      <w:r w:rsidR="00081EAC" w:rsidRPr="003D26C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n ese plano, el </w:t>
      </w:r>
      <w:r w:rsidR="00081EAC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endeudamiento que es el que más condiciona la política soberana de una Nac</w:t>
      </w:r>
      <w:r w:rsidR="001F50CC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ión: el que se toma con el FMI.</w:t>
      </w:r>
      <w:r w:rsidR="005068F2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El acceso a acuerdos con dicho organismo c</w:t>
      </w:r>
      <w:r w:rsidR="003F238B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onlleva</w:t>
      </w:r>
      <w:r w:rsidR="00081EAC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revisiones </w:t>
      </w:r>
      <w:r w:rsidR="003F238B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periódicas</w:t>
      </w:r>
      <w:r w:rsidR="00081EAC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de nuestras políticas nacionales</w:t>
      </w:r>
      <w:r w:rsidR="005068F2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y </w:t>
      </w:r>
      <w:r w:rsidR="003F238B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condiciona a nuestros gobiernos </w:t>
      </w:r>
      <w:r w:rsidR="00377CDD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a realizar</w:t>
      </w:r>
      <w:r w:rsidR="003F238B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planes de ajuste</w:t>
      </w:r>
      <w:r w:rsidR="005068F2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por</w:t>
      </w:r>
      <w:r w:rsidR="003F238B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7CDD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“obligaciones</w:t>
      </w:r>
      <w:r w:rsidR="003F238B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068F2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contractuales</w:t>
      </w:r>
      <w:r w:rsidR="00377CDD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” por el o los empréstitos</w:t>
      </w:r>
      <w:r w:rsidR="005068F2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que se soliciten</w:t>
      </w:r>
      <w:r w:rsidR="00AA201F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915B41" w:rsidRPr="003D26CD" w:rsidRDefault="003E5BE8" w:rsidP="003D26CD">
      <w:pPr>
        <w:spacing w:line="240" w:lineRule="auto"/>
        <w:ind w:firstLine="1416"/>
        <w:jc w:val="both"/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</w:pPr>
      <w:r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Que, l</w:t>
      </w:r>
      <w:r w:rsidR="00377CDD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a</w:t>
      </w:r>
      <w:r w:rsidR="003F238B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historia</w:t>
      </w:r>
      <w:r w:rsidR="00AA201F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s</w:t>
      </w:r>
      <w:r w:rsidR="005068F2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e remite a</w:t>
      </w:r>
      <w:r w:rsidR="003F238B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l </w:t>
      </w:r>
      <w:r w:rsidR="005068F2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enorme </w:t>
      </w:r>
      <w:r w:rsidR="003F238B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daño </w:t>
      </w:r>
      <w:r w:rsidR="005068F2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de</w:t>
      </w:r>
      <w:r w:rsidR="003F238B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l tejido social</w:t>
      </w:r>
      <w:r w:rsidR="005068F2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y a la matriz productiva. Situación </w:t>
      </w:r>
      <w:r w:rsidR="00377CDD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que</w:t>
      </w:r>
      <w:r w:rsidR="003F238B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condena </w:t>
      </w:r>
      <w:r w:rsidR="00377CDD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a</w:t>
      </w:r>
      <w:r w:rsidR="003F238B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la </w:t>
      </w:r>
      <w:r w:rsidR="00FF267A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inmensa mayoría</w:t>
      </w:r>
      <w:r w:rsidR="00377CDD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de argentinos</w:t>
      </w:r>
      <w:r w:rsidR="003F238B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trabajadores</w:t>
      </w:r>
      <w:r w:rsidR="005068F2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al recorte y su consecuente detrimento </w:t>
      </w:r>
      <w:r w:rsidR="00915B41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en los </w:t>
      </w:r>
      <w:r w:rsidR="005068F2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servicios públicos esenciales, al hambre, a la desocupación, </w:t>
      </w:r>
      <w:r w:rsidR="00915B41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a enormes declives en el poder adquisitivo, etc.</w:t>
      </w:r>
      <w:r w:rsidR="00FF267A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15B41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En la historia, con diferentes acuerdos, varias</w:t>
      </w:r>
      <w:r w:rsidR="00FF267A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generaciones </w:t>
      </w:r>
      <w:r w:rsidR="00915B41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padecieron y otros quedaron excluidos. Etapa que había sido completamente cerrada bajo la presidencia del Dr. Néstor Carlos Kirchner. </w:t>
      </w:r>
    </w:p>
    <w:p w:rsidR="00FF267A" w:rsidRPr="003D26CD" w:rsidRDefault="003E5BE8" w:rsidP="003D26CD">
      <w:pPr>
        <w:spacing w:line="240" w:lineRule="auto"/>
        <w:ind w:firstLine="1416"/>
        <w:jc w:val="both"/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</w:pPr>
      <w:r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Que, e</w:t>
      </w:r>
      <w:r w:rsidR="00915B41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n el año 2018 bajo la presidencia de Mauricio Macri</w:t>
      </w:r>
      <w:r w:rsidR="00967082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se toma la deuda más grande de la historia, tanto de la Argentina como del Fondo Monetario Internacional.</w:t>
      </w:r>
    </w:p>
    <w:p w:rsidR="003F238B" w:rsidRPr="003D26CD" w:rsidRDefault="003E5BE8" w:rsidP="003D26CD">
      <w:pPr>
        <w:spacing w:line="240" w:lineRule="auto"/>
        <w:ind w:firstLine="1416"/>
        <w:jc w:val="both"/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</w:pPr>
      <w:r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Que, h</w:t>
      </w:r>
      <w:r w:rsidR="00081EAC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istóricamente el endeudamiento externo en la Argentina ha financiado la fuga de capitales</w:t>
      </w:r>
      <w:r w:rsidR="003F238B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.</w:t>
      </w:r>
    </w:p>
    <w:p w:rsidR="00FF267A" w:rsidRPr="003D26CD" w:rsidRDefault="003E5BE8" w:rsidP="003D26CD">
      <w:pPr>
        <w:spacing w:line="240" w:lineRule="auto"/>
        <w:ind w:firstLine="1416"/>
        <w:jc w:val="both"/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</w:pPr>
      <w:r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Que, e</w:t>
      </w:r>
      <w:r w:rsidR="00FF267A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n función de los principios de equidad y capacidad contributiva es correcto que quienes paguen la deuda sean quienes se beneficiaron, apropiándose del dinero público mediante el empleo de mecanismos opacos e ilegales, ocultamiento de activos y jurisdicciones no cooperativas: las lamentablemente famosas “guaridas fiscales”</w:t>
      </w:r>
      <w:r w:rsidR="00AA201F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.</w:t>
      </w:r>
    </w:p>
    <w:p w:rsidR="00853F3C" w:rsidRPr="003D26CD" w:rsidRDefault="003E5BE8" w:rsidP="003D26CD">
      <w:pPr>
        <w:spacing w:line="240" w:lineRule="auto"/>
        <w:ind w:firstLine="1416"/>
        <w:jc w:val="both"/>
        <w:rPr>
          <w:rFonts w:asciiTheme="minorHAnsi" w:hAnsiTheme="minorHAnsi" w:cs="Arial"/>
          <w:iCs/>
          <w:color w:val="000000" w:themeColor="text1"/>
          <w:sz w:val="24"/>
          <w:szCs w:val="24"/>
          <w:shd w:val="clear" w:color="auto" w:fill="FFFFFF"/>
        </w:rPr>
      </w:pPr>
      <w:r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Que, e</w:t>
      </w:r>
      <w:r w:rsidR="00FF267A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l presente proyecto de ley</w:t>
      </w:r>
      <w:r w:rsidR="00853F3C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que obtuvo media sanción en el Senado de la Naci</w:t>
      </w:r>
      <w:r w:rsidR="00AA201F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ón</w:t>
      </w:r>
      <w:r w:rsidR="00853F3C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y </w:t>
      </w:r>
      <w:r w:rsidR="00AA201F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que </w:t>
      </w:r>
      <w:r w:rsidR="005F5CFE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se tratará</w:t>
      </w:r>
      <w:r w:rsidR="00967082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próximamente</w:t>
      </w:r>
      <w:r w:rsidR="00853F3C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en la </w:t>
      </w:r>
      <w:r w:rsidR="00377CDD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Cámara</w:t>
      </w:r>
      <w:r w:rsidR="00853F3C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de Diputados</w:t>
      </w:r>
      <w:r w:rsidR="00AA201F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 xml:space="preserve"> de la Nación</w:t>
      </w:r>
      <w:r w:rsidR="00967082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. I</w:t>
      </w:r>
      <w:r w:rsidR="00FF267A" w:rsidRPr="003D26CD">
        <w:rPr>
          <w:rStyle w:val="nfasis"/>
          <w:rFonts w:asciiTheme="minorHAnsi" w:hAnsiTheme="minorHAnsi" w:cs="Arial"/>
          <w:i w:val="0"/>
          <w:color w:val="000000" w:themeColor="text1"/>
          <w:sz w:val="24"/>
          <w:szCs w:val="24"/>
          <w:shd w:val="clear" w:color="auto" w:fill="FFFFFF"/>
        </w:rPr>
        <w:t>ncluye todos los extremos descriptos para que Argentina pueda resolver el problema de endeudamiento generado, sin resignar el objetivo de crecimiento con inclusión social e industrialización y con una adecuada carga relativa del peso de los pagos en su población</w:t>
      </w:r>
      <w:r w:rsidR="00E756CA" w:rsidRPr="003D26CD">
        <w:rPr>
          <w:rFonts w:asciiTheme="minorHAnsi" w:hAnsiTheme="minorHAnsi" w:cs="Arial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DB766B" w:rsidRPr="003D26CD" w:rsidRDefault="00DB766B" w:rsidP="003D26CD">
      <w:pPr>
        <w:spacing w:line="240" w:lineRule="auto"/>
        <w:rPr>
          <w:rFonts w:asciiTheme="minorHAnsi" w:hAnsiTheme="minorHAnsi" w:cs="Arial"/>
          <w:sz w:val="24"/>
          <w:lang w:val="es-ES_tradnl"/>
        </w:rPr>
      </w:pPr>
      <w:r w:rsidRPr="003D26CD">
        <w:rPr>
          <w:rFonts w:asciiTheme="minorHAnsi" w:hAnsiTheme="minorHAnsi" w:cs="Arial"/>
          <w:sz w:val="24"/>
          <w:lang w:val="es-ES_tradnl"/>
        </w:rPr>
        <w:t>Por todo ello, el Honorable Concejo Deliberante de Veinticinco de Mayo sanciona con fuerza de:</w:t>
      </w:r>
      <w:r w:rsidR="00505554" w:rsidRPr="003D26CD">
        <w:rPr>
          <w:rFonts w:asciiTheme="minorHAnsi" w:hAnsiTheme="minorHAnsi" w:cs="Arial"/>
          <w:color w:val="000000"/>
        </w:rPr>
        <w:t xml:space="preserve"> </w:t>
      </w:r>
    </w:p>
    <w:p w:rsidR="00DB766B" w:rsidRPr="003D26CD" w:rsidRDefault="00505554" w:rsidP="003D26CD">
      <w:pPr>
        <w:spacing w:line="240" w:lineRule="auto"/>
        <w:jc w:val="center"/>
        <w:rPr>
          <w:rFonts w:asciiTheme="minorHAnsi" w:hAnsiTheme="minorHAnsi"/>
          <w:b/>
          <w:sz w:val="28"/>
          <w:szCs w:val="24"/>
          <w:u w:val="single"/>
          <w:lang w:val="es-ES"/>
        </w:rPr>
      </w:pPr>
      <w:r w:rsidRPr="003D26CD">
        <w:rPr>
          <w:rFonts w:asciiTheme="minorHAnsi" w:hAnsiTheme="minorHAnsi"/>
          <w:b/>
          <w:sz w:val="28"/>
          <w:szCs w:val="24"/>
          <w:u w:val="single"/>
          <w:lang w:val="es-ES"/>
        </w:rPr>
        <w:t>RESOLUCIÓ</w:t>
      </w:r>
      <w:r w:rsidR="00DB766B" w:rsidRPr="003D26CD">
        <w:rPr>
          <w:rFonts w:asciiTheme="minorHAnsi" w:hAnsiTheme="minorHAnsi"/>
          <w:b/>
          <w:sz w:val="28"/>
          <w:szCs w:val="24"/>
          <w:u w:val="single"/>
          <w:lang w:val="es-ES"/>
        </w:rPr>
        <w:t>N</w:t>
      </w:r>
    </w:p>
    <w:p w:rsidR="007D25A2" w:rsidRPr="003D26CD" w:rsidRDefault="00505554" w:rsidP="003D26CD">
      <w:pPr>
        <w:pStyle w:val="NormalWeb"/>
        <w:shd w:val="clear" w:color="auto" w:fill="FCFCFC"/>
        <w:spacing w:before="240" w:beforeAutospacing="0" w:after="24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3D26CD">
        <w:rPr>
          <w:rFonts w:asciiTheme="minorHAnsi" w:hAnsiTheme="minorHAnsi" w:cs="Arial"/>
          <w:b/>
          <w:color w:val="000000"/>
        </w:rPr>
        <w:t>Artículo</w:t>
      </w:r>
      <w:r w:rsidR="007D25A2" w:rsidRPr="003D26CD">
        <w:rPr>
          <w:rFonts w:asciiTheme="minorHAnsi" w:hAnsiTheme="minorHAnsi" w:cs="Arial"/>
          <w:b/>
          <w:color w:val="000000"/>
        </w:rPr>
        <w:t xml:space="preserve"> 1°:</w:t>
      </w:r>
      <w:r w:rsidR="00F019D6" w:rsidRPr="003D26CD">
        <w:rPr>
          <w:rFonts w:asciiTheme="minorHAnsi" w:hAnsiTheme="minorHAnsi" w:cs="Arial"/>
          <w:color w:val="000000"/>
        </w:rPr>
        <w:t xml:space="preserve"> </w:t>
      </w:r>
      <w:r w:rsidR="001F50CC" w:rsidRPr="003D26CD">
        <w:rPr>
          <w:rFonts w:asciiTheme="minorHAnsi" w:hAnsiTheme="minorHAnsi" w:cs="Arial"/>
          <w:color w:val="000000"/>
        </w:rPr>
        <w:t>Declárese la adhesión de este Honorable Concejo Deliberante de la Ciudad de 25 de Mayo al</w:t>
      </w:r>
      <w:r w:rsidR="00F019D6" w:rsidRPr="003D26CD">
        <w:rPr>
          <w:rFonts w:asciiTheme="minorHAnsi" w:hAnsiTheme="minorHAnsi" w:cs="Arial"/>
          <w:color w:val="000000"/>
        </w:rPr>
        <w:t xml:space="preserve"> Proyecto de Ley </w:t>
      </w:r>
      <w:r w:rsidR="001F50CC" w:rsidRPr="003D26CD">
        <w:rPr>
          <w:rFonts w:asciiTheme="minorHAnsi" w:hAnsiTheme="minorHAnsi" w:cs="Arial"/>
          <w:color w:val="000000"/>
        </w:rPr>
        <w:t>para la creación del Fondo Nacional para la Cancelación de la Deuda con el Fondo Monetario Internacional.</w:t>
      </w:r>
    </w:p>
    <w:p w:rsidR="00B5172D" w:rsidRPr="003D26CD" w:rsidRDefault="003D26CD" w:rsidP="003D26CD">
      <w:pPr>
        <w:pStyle w:val="NormalWeb"/>
        <w:shd w:val="clear" w:color="auto" w:fill="FCFCFC"/>
        <w:spacing w:before="240" w:beforeAutospacing="0" w:after="24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3D26CD">
        <w:rPr>
          <w:rFonts w:asciiTheme="minorHAnsi" w:hAnsiTheme="minorHAnsi" w:cs="Arial"/>
          <w:b/>
          <w:color w:val="000000"/>
        </w:rPr>
        <w:t>Artículo</w:t>
      </w:r>
      <w:r w:rsidR="00B5172D" w:rsidRPr="003D26CD">
        <w:rPr>
          <w:rFonts w:asciiTheme="minorHAnsi" w:hAnsiTheme="minorHAnsi" w:cs="Arial"/>
          <w:b/>
          <w:color w:val="000000"/>
        </w:rPr>
        <w:t xml:space="preserve"> 2°:</w:t>
      </w:r>
      <w:r w:rsidR="00B5172D" w:rsidRPr="003D26CD">
        <w:rPr>
          <w:rFonts w:asciiTheme="minorHAnsi" w:hAnsiTheme="minorHAnsi" w:cs="Arial"/>
          <w:color w:val="000000"/>
        </w:rPr>
        <w:t xml:space="preserve"> </w:t>
      </w:r>
      <w:r w:rsidR="001F50CC" w:rsidRPr="003D26CD">
        <w:rPr>
          <w:rFonts w:asciiTheme="minorHAnsi" w:hAnsiTheme="minorHAnsi" w:cs="Arial"/>
          <w:color w:val="000000"/>
        </w:rPr>
        <w:t>Remítase copia</w:t>
      </w:r>
      <w:r w:rsidR="00F019D6" w:rsidRPr="003D26CD">
        <w:rPr>
          <w:rFonts w:asciiTheme="minorHAnsi" w:hAnsiTheme="minorHAnsi" w:cs="Arial"/>
          <w:color w:val="000000"/>
        </w:rPr>
        <w:t xml:space="preserve"> </w:t>
      </w:r>
      <w:r w:rsidR="001F50CC" w:rsidRPr="003D26CD">
        <w:rPr>
          <w:rFonts w:asciiTheme="minorHAnsi" w:hAnsiTheme="minorHAnsi" w:cs="Arial"/>
          <w:color w:val="000000"/>
        </w:rPr>
        <w:t>de esta resolución</w:t>
      </w:r>
      <w:r w:rsidR="00F019D6" w:rsidRPr="003D26CD">
        <w:rPr>
          <w:rFonts w:asciiTheme="minorHAnsi" w:hAnsiTheme="minorHAnsi" w:cs="Arial"/>
          <w:color w:val="000000"/>
        </w:rPr>
        <w:t xml:space="preserve"> a la totalidad de los </w:t>
      </w:r>
      <w:proofErr w:type="spellStart"/>
      <w:r w:rsidR="00F019D6" w:rsidRPr="003D26CD">
        <w:rPr>
          <w:rFonts w:asciiTheme="minorHAnsi" w:hAnsiTheme="minorHAnsi" w:cs="Arial"/>
          <w:color w:val="000000"/>
        </w:rPr>
        <w:t>HCDs</w:t>
      </w:r>
      <w:proofErr w:type="spellEnd"/>
      <w:r w:rsidR="00F019D6" w:rsidRPr="003D26CD">
        <w:rPr>
          <w:rFonts w:asciiTheme="minorHAnsi" w:hAnsiTheme="minorHAnsi" w:cs="Arial"/>
          <w:color w:val="000000"/>
        </w:rPr>
        <w:t xml:space="preserve"> de la Provincia de Buenos Aires</w:t>
      </w:r>
      <w:r w:rsidR="00B5172D" w:rsidRPr="003D26CD">
        <w:rPr>
          <w:rFonts w:asciiTheme="minorHAnsi" w:hAnsiTheme="minorHAnsi" w:cs="Arial"/>
          <w:color w:val="000000"/>
        </w:rPr>
        <w:t>.</w:t>
      </w:r>
    </w:p>
    <w:p w:rsidR="00B5172D" w:rsidRPr="003D26CD" w:rsidRDefault="003D26CD" w:rsidP="003D26CD">
      <w:pPr>
        <w:pStyle w:val="NormalWeb"/>
        <w:shd w:val="clear" w:color="auto" w:fill="FCFCFC"/>
        <w:spacing w:before="240" w:beforeAutospacing="0" w:after="24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3D26CD">
        <w:rPr>
          <w:rFonts w:asciiTheme="minorHAnsi" w:hAnsiTheme="minorHAnsi" w:cs="Arial"/>
          <w:b/>
          <w:color w:val="000000"/>
        </w:rPr>
        <w:t>Artículo 3°:</w:t>
      </w:r>
      <w:r w:rsidR="00B5172D" w:rsidRPr="003D26CD">
        <w:rPr>
          <w:rFonts w:asciiTheme="minorHAnsi" w:hAnsiTheme="minorHAnsi" w:cs="Arial"/>
          <w:color w:val="000000"/>
        </w:rPr>
        <w:t xml:space="preserve"> </w:t>
      </w:r>
      <w:r w:rsidR="001F50CC" w:rsidRPr="003D26CD">
        <w:rPr>
          <w:rFonts w:asciiTheme="minorHAnsi" w:hAnsiTheme="minorHAnsi" w:cs="Arial"/>
          <w:color w:val="000000"/>
        </w:rPr>
        <w:t xml:space="preserve">Remítase copia de esta resolución al Honorable </w:t>
      </w:r>
      <w:r w:rsidR="00F019D6" w:rsidRPr="003D26CD">
        <w:rPr>
          <w:rFonts w:asciiTheme="minorHAnsi" w:hAnsiTheme="minorHAnsi" w:cs="Arial"/>
          <w:color w:val="000000"/>
        </w:rPr>
        <w:t>Cámara de Diputados de la Nación Argentina.</w:t>
      </w:r>
    </w:p>
    <w:p w:rsidR="00BC4EEE" w:rsidRDefault="003D26CD" w:rsidP="003D26CD">
      <w:pPr>
        <w:pStyle w:val="NormalWeb"/>
        <w:shd w:val="clear" w:color="auto" w:fill="FCFCFC"/>
        <w:spacing w:before="240" w:beforeAutospacing="0" w:after="24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3D26CD">
        <w:rPr>
          <w:rFonts w:asciiTheme="minorHAnsi" w:hAnsiTheme="minorHAnsi" w:cs="Arial"/>
          <w:b/>
          <w:color w:val="000000"/>
        </w:rPr>
        <w:t>Artículo</w:t>
      </w:r>
      <w:r w:rsidR="00F019D6" w:rsidRPr="003D26CD">
        <w:rPr>
          <w:rFonts w:asciiTheme="minorHAnsi" w:hAnsiTheme="minorHAnsi" w:cs="Arial"/>
          <w:b/>
          <w:color w:val="000000"/>
        </w:rPr>
        <w:t xml:space="preserve"> 4°</w:t>
      </w:r>
      <w:r w:rsidRPr="003D26CD">
        <w:rPr>
          <w:rFonts w:asciiTheme="minorHAnsi" w:hAnsiTheme="minorHAnsi" w:cs="Arial"/>
          <w:b/>
          <w:color w:val="000000"/>
        </w:rPr>
        <w:t>:</w:t>
      </w:r>
      <w:r w:rsidR="00F019D6" w:rsidRPr="003D26CD">
        <w:rPr>
          <w:rFonts w:asciiTheme="minorHAnsi" w:hAnsiTheme="minorHAnsi" w:cs="Arial"/>
          <w:b/>
          <w:color w:val="000000"/>
        </w:rPr>
        <w:t xml:space="preserve"> </w:t>
      </w:r>
      <w:r w:rsidR="001F50CC" w:rsidRPr="003D26CD">
        <w:rPr>
          <w:rFonts w:asciiTheme="minorHAnsi" w:hAnsiTheme="minorHAnsi" w:cs="Arial"/>
          <w:color w:val="000000"/>
        </w:rPr>
        <w:t>Comuníquese, regístrese, publíquese, y archívese</w:t>
      </w:r>
      <w:r w:rsidR="00F019D6" w:rsidRPr="003D26CD">
        <w:rPr>
          <w:rFonts w:asciiTheme="minorHAnsi" w:hAnsiTheme="minorHAnsi" w:cs="Arial"/>
          <w:color w:val="000000"/>
        </w:rPr>
        <w:t>.</w:t>
      </w:r>
    </w:p>
    <w:p w:rsidR="003D26CD" w:rsidRDefault="003D26CD" w:rsidP="003D26CD">
      <w:pPr>
        <w:pStyle w:val="NormalWeb"/>
        <w:shd w:val="clear" w:color="auto" w:fill="FCFCFC"/>
        <w:spacing w:before="240" w:beforeAutospacing="0" w:after="24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Firman: Martínez, Malnati, Galdós Carrizo, Elosegui, Botta y Más.</w:t>
      </w:r>
    </w:p>
    <w:p w:rsidR="003D26CD" w:rsidRPr="003D26CD" w:rsidRDefault="003D26CD" w:rsidP="003D26CD">
      <w:pPr>
        <w:pStyle w:val="NormalWeb"/>
        <w:shd w:val="clear" w:color="auto" w:fill="FCFCFC"/>
        <w:spacing w:before="240" w:beforeAutospacing="0" w:after="24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>
        <w:rPr>
          <w:rFonts w:ascii="Helvetica Neue" w:eastAsia="Arial Unicode MS" w:hAnsi="Helvetica Neue" w:cs="Arial Unicode MS"/>
          <w:sz w:val="28"/>
          <w:szCs w:val="28"/>
          <w:bdr w:val="none" w:sz="0" w:space="0" w:color="auto" w:frame="1"/>
          <w:lang w:eastAsia="es-ES"/>
        </w:rPr>
        <w:pict>
          <v:rect id="_x0000_i1026" style="width:7in;height:1.5pt" o:hralign="center" o:hrstd="t" o:hr="t" fillcolor="#a0a0a0" stroked="f"/>
        </w:pict>
      </w:r>
      <w:bookmarkStart w:id="0" w:name="_GoBack"/>
      <w:bookmarkEnd w:id="0"/>
    </w:p>
    <w:sectPr w:rsidR="003D26CD" w:rsidRPr="003D26CD" w:rsidSect="003D26CD">
      <w:pgSz w:w="12240" w:h="20160" w:code="5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AD"/>
    <w:rsid w:val="00081EAC"/>
    <w:rsid w:val="001F50CC"/>
    <w:rsid w:val="0034612F"/>
    <w:rsid w:val="00377CDD"/>
    <w:rsid w:val="003B3604"/>
    <w:rsid w:val="003D26CD"/>
    <w:rsid w:val="003E5BE8"/>
    <w:rsid w:val="003F238B"/>
    <w:rsid w:val="00505554"/>
    <w:rsid w:val="005068F2"/>
    <w:rsid w:val="00533BB0"/>
    <w:rsid w:val="005F5CFE"/>
    <w:rsid w:val="007D25A2"/>
    <w:rsid w:val="007D30AE"/>
    <w:rsid w:val="00853F3C"/>
    <w:rsid w:val="00915B41"/>
    <w:rsid w:val="00967082"/>
    <w:rsid w:val="00992CDB"/>
    <w:rsid w:val="00A02DAE"/>
    <w:rsid w:val="00A20400"/>
    <w:rsid w:val="00AA201F"/>
    <w:rsid w:val="00AD76B0"/>
    <w:rsid w:val="00B5172D"/>
    <w:rsid w:val="00B91665"/>
    <w:rsid w:val="00BC4EEE"/>
    <w:rsid w:val="00C66DB2"/>
    <w:rsid w:val="00D80791"/>
    <w:rsid w:val="00D934AD"/>
    <w:rsid w:val="00DB766B"/>
    <w:rsid w:val="00E756CA"/>
    <w:rsid w:val="00F019D6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nfasis">
    <w:name w:val="Emphasis"/>
    <w:uiPriority w:val="20"/>
    <w:qFormat/>
    <w:rsid w:val="00081EA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BE8"/>
    <w:rPr>
      <w:rFonts w:ascii="Tahoma" w:hAnsi="Tahoma" w:cs="Tahoma"/>
      <w:sz w:val="16"/>
      <w:szCs w:val="16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nfasis">
    <w:name w:val="Emphasis"/>
    <w:uiPriority w:val="20"/>
    <w:qFormat/>
    <w:rsid w:val="00081EA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BE8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Juana</cp:lastModifiedBy>
  <cp:revision>4</cp:revision>
  <cp:lastPrinted>2022-06-23T14:43:00Z</cp:lastPrinted>
  <dcterms:created xsi:type="dcterms:W3CDTF">2022-06-23T14:37:00Z</dcterms:created>
  <dcterms:modified xsi:type="dcterms:W3CDTF">2022-06-24T16:26:00Z</dcterms:modified>
</cp:coreProperties>
</file>