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FFCE1" w14:textId="5DB6B131" w:rsidR="00E52B7A" w:rsidRPr="00E52B7A" w:rsidRDefault="00E52B7A" w:rsidP="00E52B7A">
      <w:pPr>
        <w:suppressAutoHyphens/>
        <w:spacing w:after="0"/>
        <w:ind w:left="397" w:hanging="397"/>
        <w:jc w:val="center"/>
        <w:outlineLvl w:val="0"/>
        <w:rPr>
          <w:rFonts w:ascii="Cambria" w:eastAsiaTheme="minorEastAsia" w:hAnsi="Cambria" w:cs="Calibri"/>
          <w:b/>
          <w:position w:val="-1"/>
          <w:sz w:val="36"/>
          <w:szCs w:val="32"/>
          <w:u w:val="single"/>
          <w:lang w:eastAsia="es-AR"/>
        </w:rPr>
      </w:pPr>
      <w:bookmarkStart w:id="0" w:name="_Hlk130898592"/>
      <w:r w:rsidRPr="00E52B7A">
        <w:rPr>
          <w:rFonts w:ascii="Cambria" w:eastAsiaTheme="minorEastAsia" w:hAnsi="Cambria" w:cs="Calibri"/>
          <w:b/>
          <w:color w:val="000000"/>
          <w:position w:val="-1"/>
          <w:sz w:val="36"/>
          <w:szCs w:val="32"/>
          <w:u w:val="single"/>
          <w:lang w:eastAsia="es-AR"/>
        </w:rPr>
        <w:t xml:space="preserve">Expediente N° </w:t>
      </w:r>
      <w:r w:rsidR="002520AC">
        <w:rPr>
          <w:rFonts w:ascii="Cambria" w:eastAsiaTheme="minorEastAsia" w:hAnsi="Cambria" w:cs="Calibri"/>
          <w:b/>
          <w:color w:val="000000"/>
          <w:position w:val="-1"/>
          <w:sz w:val="36"/>
          <w:szCs w:val="32"/>
          <w:u w:val="single"/>
          <w:lang w:eastAsia="es-AR"/>
        </w:rPr>
        <w:t>161</w:t>
      </w:r>
      <w:r w:rsidRPr="00E52B7A">
        <w:rPr>
          <w:rFonts w:ascii="Cambria" w:eastAsiaTheme="minorEastAsia" w:hAnsi="Cambria" w:cs="Calibri"/>
          <w:b/>
          <w:color w:val="000000"/>
          <w:position w:val="-1"/>
          <w:sz w:val="36"/>
          <w:szCs w:val="32"/>
          <w:u w:val="single"/>
          <w:lang w:eastAsia="es-AR"/>
        </w:rPr>
        <w:t>/2026</w:t>
      </w:r>
    </w:p>
    <w:bookmarkEnd w:id="0"/>
    <w:p w14:paraId="5FF50AFE" w14:textId="77777777" w:rsidR="00E52B7A" w:rsidRPr="00E52B7A" w:rsidRDefault="00E52B7A" w:rsidP="00E52B7A">
      <w:pPr>
        <w:suppressAutoHyphens/>
        <w:spacing w:after="0"/>
        <w:ind w:left="3" w:hangingChars="1" w:hanging="3"/>
        <w:jc w:val="center"/>
        <w:outlineLvl w:val="0"/>
        <w:rPr>
          <w:rFonts w:ascii="Arial Narrow" w:hAnsi="Arial Narrow" w:cs="Calibri"/>
          <w:color w:val="000000"/>
          <w:position w:val="-1"/>
          <w:sz w:val="32"/>
          <w:szCs w:val="32"/>
          <w:lang w:eastAsia="es-AR"/>
        </w:rPr>
      </w:pPr>
      <w:r w:rsidRPr="00E52B7A">
        <w:rPr>
          <w:rFonts w:ascii="Arial Narrow" w:hAnsi="Arial Narrow" w:cs="Calibri"/>
          <w:color w:val="000000"/>
          <w:position w:val="-1"/>
          <w:sz w:val="32"/>
          <w:szCs w:val="32"/>
          <w:lang w:eastAsia="es-AR"/>
        </w:rPr>
        <w:t>PROYECTO DE COMUNICACIÓN</w:t>
      </w:r>
    </w:p>
    <w:p w14:paraId="4919E8B3" w14:textId="3BABEE4C" w:rsidR="00E52B7A" w:rsidRPr="00E52B7A" w:rsidRDefault="00000000" w:rsidP="00E52B7A">
      <w:pPr>
        <w:rPr>
          <w:rFonts w:eastAsiaTheme="minorEastAsia" w:cs="Arial"/>
          <w:bCs/>
          <w:sz w:val="26"/>
          <w:szCs w:val="26"/>
        </w:rPr>
      </w:pPr>
      <w:r>
        <w:rPr>
          <w:rFonts w:ascii="Helvetica Neue" w:eastAsia="Arial Unicode MS" w:hAnsi="Helvetica Neue" w:cs="Arial Unicode MS"/>
          <w:color w:val="000000"/>
          <w:position w:val="1"/>
          <w:lang w:eastAsia="es-AR"/>
        </w:rPr>
        <w:pict w14:anchorId="780076F1">
          <v:rect id="_x0000_i1025" style="width:441.9pt;height:1.5pt" o:hralign="center" o:hrstd="t" o:hr="t" fillcolor="#a0a0a0" stroked="f"/>
        </w:pict>
      </w:r>
    </w:p>
    <w:p w14:paraId="28616367" w14:textId="4103C7EF" w:rsidR="00AA4A8B" w:rsidRPr="00E52B7A" w:rsidRDefault="00000000" w:rsidP="00E52B7A">
      <w:pPr>
        <w:spacing w:after="100" w:line="240" w:lineRule="auto"/>
        <w:jc w:val="center"/>
        <w:rPr>
          <w:sz w:val="26"/>
          <w:szCs w:val="26"/>
        </w:rPr>
      </w:pPr>
      <w:r w:rsidRPr="00E52B7A">
        <w:rPr>
          <w:b/>
          <w:sz w:val="26"/>
          <w:szCs w:val="26"/>
        </w:rPr>
        <w:t>PROYECTO DE COMUNICACIÓN</w:t>
      </w:r>
    </w:p>
    <w:p w14:paraId="3B2F2103" w14:textId="77777777" w:rsidR="00AA4A8B" w:rsidRPr="00E52B7A" w:rsidRDefault="00000000" w:rsidP="00E52B7A">
      <w:pPr>
        <w:spacing w:after="100" w:line="240" w:lineRule="auto"/>
        <w:jc w:val="both"/>
        <w:rPr>
          <w:sz w:val="26"/>
          <w:szCs w:val="26"/>
        </w:rPr>
      </w:pPr>
      <w:r w:rsidRPr="00E52B7A">
        <w:rPr>
          <w:b/>
          <w:sz w:val="26"/>
          <w:szCs w:val="26"/>
        </w:rPr>
        <w:t>VISTO:</w:t>
      </w:r>
    </w:p>
    <w:p w14:paraId="1A124B94" w14:textId="77777777" w:rsidR="00AA4A8B" w:rsidRPr="00E52B7A" w:rsidRDefault="00000000" w:rsidP="00E52B7A">
      <w:pPr>
        <w:spacing w:after="100" w:line="240" w:lineRule="auto"/>
        <w:ind w:firstLine="454"/>
        <w:jc w:val="both"/>
        <w:rPr>
          <w:sz w:val="26"/>
          <w:szCs w:val="26"/>
        </w:rPr>
      </w:pPr>
      <w:r w:rsidRPr="00E52B7A">
        <w:rPr>
          <w:sz w:val="26"/>
          <w:szCs w:val="26"/>
        </w:rPr>
        <w:t>El Proyecto de Declaración F-737/26-27, presentado en el Honorable Senado de la Provincia de Buenos Aires, mediante el cual se solicita al Poder Ejecutivo Provincial la adopción urgente de medidas tendientes a regularizar la actualización y transmisión de información de la base BABEPRO; y</w:t>
      </w:r>
    </w:p>
    <w:p w14:paraId="4AEA3E4A" w14:textId="77777777" w:rsidR="00AA4A8B" w:rsidRPr="00E52B7A" w:rsidRDefault="00000000" w:rsidP="00E52B7A">
      <w:pPr>
        <w:spacing w:after="100" w:line="240" w:lineRule="auto"/>
        <w:jc w:val="both"/>
        <w:rPr>
          <w:sz w:val="26"/>
          <w:szCs w:val="26"/>
        </w:rPr>
      </w:pPr>
      <w:r w:rsidRPr="00E52B7A">
        <w:rPr>
          <w:b/>
          <w:sz w:val="26"/>
          <w:szCs w:val="26"/>
        </w:rPr>
        <w:t>CONSIDERANDO:</w:t>
      </w:r>
    </w:p>
    <w:p w14:paraId="17646857" w14:textId="77777777" w:rsidR="00AA4A8B" w:rsidRPr="00E52B7A" w:rsidRDefault="00000000" w:rsidP="00E52B7A">
      <w:pPr>
        <w:spacing w:after="100" w:line="240" w:lineRule="auto"/>
        <w:ind w:firstLine="454"/>
        <w:jc w:val="both"/>
        <w:rPr>
          <w:sz w:val="26"/>
          <w:szCs w:val="26"/>
        </w:rPr>
      </w:pPr>
      <w:r w:rsidRPr="00E52B7A">
        <w:rPr>
          <w:sz w:val="26"/>
          <w:szCs w:val="26"/>
        </w:rPr>
        <w:t>Que se han registrado situaciones de trabajadores que, pese a haber cesado su relación laboral con organismos provinciales o municipales, continúan figurando como agentes activos en las bases de información utilizadas por la Administración Nacional de la Seguridad Social (ANSES);</w:t>
      </w:r>
    </w:p>
    <w:p w14:paraId="020381B7" w14:textId="77777777" w:rsidR="00AA4A8B" w:rsidRPr="00E52B7A" w:rsidRDefault="00000000" w:rsidP="00E52B7A">
      <w:pPr>
        <w:spacing w:after="100" w:line="240" w:lineRule="auto"/>
        <w:ind w:firstLine="454"/>
        <w:jc w:val="both"/>
        <w:rPr>
          <w:sz w:val="26"/>
          <w:szCs w:val="26"/>
        </w:rPr>
      </w:pPr>
      <w:r w:rsidRPr="00E52B7A">
        <w:rPr>
          <w:sz w:val="26"/>
          <w:szCs w:val="26"/>
        </w:rPr>
        <w:t>Que dicha situación puede ocasionar que ANSES considere vigente una relación laboral ya finalizada, generando la suspensión, denegación o imposibilidad de acceder a asignaciones familiares, prestaciones sociales u otros beneficios;</w:t>
      </w:r>
    </w:p>
    <w:p w14:paraId="5B93EE1E" w14:textId="77777777" w:rsidR="00AA4A8B" w:rsidRPr="00E52B7A" w:rsidRDefault="00000000" w:rsidP="00E52B7A">
      <w:pPr>
        <w:spacing w:after="100" w:line="240" w:lineRule="auto"/>
        <w:ind w:firstLine="454"/>
        <w:jc w:val="both"/>
        <w:rPr>
          <w:sz w:val="26"/>
          <w:szCs w:val="26"/>
        </w:rPr>
      </w:pPr>
      <w:r w:rsidRPr="00E52B7A">
        <w:rPr>
          <w:sz w:val="26"/>
          <w:szCs w:val="26"/>
        </w:rPr>
        <w:t xml:space="preserve">Que resulta necesario conocer si existen ex agentes de la Municipalidad de 25 de </w:t>
      </w:r>
      <w:proofErr w:type="gramStart"/>
      <w:r w:rsidRPr="00E52B7A">
        <w:rPr>
          <w:sz w:val="26"/>
          <w:szCs w:val="26"/>
        </w:rPr>
        <w:t>Mayo</w:t>
      </w:r>
      <w:proofErr w:type="gramEnd"/>
      <w:r w:rsidRPr="00E52B7A">
        <w:rPr>
          <w:sz w:val="26"/>
          <w:szCs w:val="26"/>
        </w:rPr>
        <w:t xml:space="preserve"> afectados por esta problemática y determinar si las bajas comunicadas por el Municipio han sido efectivamente actualizadas en los sistemas correspondientes;</w:t>
      </w:r>
    </w:p>
    <w:p w14:paraId="5522EE49" w14:textId="77777777" w:rsidR="00AA4A8B" w:rsidRPr="00E52B7A" w:rsidRDefault="00000000" w:rsidP="00E52B7A">
      <w:pPr>
        <w:spacing w:after="100" w:line="240" w:lineRule="auto"/>
        <w:ind w:firstLine="454"/>
        <w:jc w:val="both"/>
        <w:rPr>
          <w:sz w:val="26"/>
          <w:szCs w:val="26"/>
        </w:rPr>
      </w:pPr>
      <w:r w:rsidRPr="00E52B7A">
        <w:rPr>
          <w:sz w:val="26"/>
          <w:szCs w:val="26"/>
        </w:rPr>
        <w:t>Que la falta de actualización de las bajas en los sistemas provinciales puede impedir que dicha información se refleje correctamente en las bases consultadas por los organismos nacionales, afectando el acceso de las personas o de sus grupos familiares a prestaciones de la seguridad social;</w:t>
      </w:r>
    </w:p>
    <w:p w14:paraId="381C3AE4" w14:textId="77777777" w:rsidR="00AA4A8B" w:rsidRPr="00E52B7A" w:rsidRDefault="00000000" w:rsidP="00E52B7A">
      <w:pPr>
        <w:spacing w:after="100" w:line="240" w:lineRule="auto"/>
        <w:ind w:firstLine="454"/>
        <w:jc w:val="both"/>
        <w:rPr>
          <w:sz w:val="26"/>
          <w:szCs w:val="26"/>
        </w:rPr>
      </w:pPr>
      <w:r w:rsidRPr="00E52B7A">
        <w:rPr>
          <w:sz w:val="26"/>
          <w:szCs w:val="26"/>
        </w:rPr>
        <w:t>Que la falta de comunicación, actualización o articulación entre organismos estatales no puede trasladar consecuencias perjudiciales a los ciudadanos, quienes no deben soportar demoras, suspensiones o impedimentos en el acceso a prestaciones por deficiencias administrativas ajenas a su responsabilidad;</w:t>
      </w:r>
    </w:p>
    <w:p w14:paraId="2E0C0489" w14:textId="77777777" w:rsidR="00AA4A8B" w:rsidRPr="00E52B7A" w:rsidRDefault="00000000" w:rsidP="00E52B7A">
      <w:pPr>
        <w:spacing w:after="100" w:line="240" w:lineRule="auto"/>
        <w:ind w:firstLine="454"/>
        <w:jc w:val="both"/>
        <w:rPr>
          <w:sz w:val="26"/>
          <w:szCs w:val="26"/>
        </w:rPr>
      </w:pPr>
      <w:r w:rsidRPr="00E52B7A">
        <w:rPr>
          <w:sz w:val="26"/>
          <w:szCs w:val="26"/>
        </w:rPr>
        <w:t>Que corresponde asimismo adherir a la iniciativa presentada ante el Senado provincial, tendiente a establecer mecanismos urgentes de actualización, rectificación y articulación con ANSES.</w:t>
      </w:r>
    </w:p>
    <w:p w14:paraId="5AAE80B3" w14:textId="77777777" w:rsidR="00E52B7A" w:rsidRDefault="00000000" w:rsidP="00E52B7A">
      <w:pPr>
        <w:spacing w:after="100" w:line="240" w:lineRule="auto"/>
        <w:rPr>
          <w:bCs/>
          <w:sz w:val="26"/>
          <w:szCs w:val="26"/>
        </w:rPr>
      </w:pPr>
      <w:r w:rsidRPr="00E52B7A">
        <w:rPr>
          <w:bCs/>
          <w:sz w:val="26"/>
          <w:szCs w:val="26"/>
        </w:rPr>
        <w:t>POR ELLO, EL HONORABLE CONCEJO DELIBERANTE DE 25 DE MAYO</w:t>
      </w:r>
    </w:p>
    <w:p w14:paraId="49548FDE" w14:textId="77777777" w:rsidR="00E52B7A" w:rsidRPr="00E52B7A" w:rsidRDefault="00E52B7A" w:rsidP="00E52B7A">
      <w:pPr>
        <w:spacing w:after="100" w:line="240" w:lineRule="auto"/>
        <w:rPr>
          <w:bCs/>
          <w:sz w:val="26"/>
          <w:szCs w:val="26"/>
        </w:rPr>
      </w:pPr>
    </w:p>
    <w:p w14:paraId="1E16CF18" w14:textId="67BCD414" w:rsidR="00AA4A8B" w:rsidRDefault="00E52B7A" w:rsidP="00E52B7A">
      <w:pPr>
        <w:spacing w:after="100" w:line="240" w:lineRule="auto"/>
        <w:jc w:val="center"/>
        <w:rPr>
          <w:b/>
          <w:sz w:val="26"/>
          <w:szCs w:val="26"/>
          <w:u w:val="single"/>
        </w:rPr>
      </w:pPr>
      <w:r>
        <w:rPr>
          <w:b/>
          <w:sz w:val="26"/>
          <w:szCs w:val="26"/>
          <w:u w:val="single"/>
        </w:rPr>
        <w:lastRenderedPageBreak/>
        <w:t>COMUNICACIÓN</w:t>
      </w:r>
    </w:p>
    <w:p w14:paraId="07A75EED" w14:textId="77777777" w:rsidR="00E52B7A" w:rsidRPr="00E52B7A" w:rsidRDefault="00E52B7A" w:rsidP="00E52B7A">
      <w:pPr>
        <w:spacing w:after="100" w:line="240" w:lineRule="auto"/>
        <w:jc w:val="center"/>
        <w:rPr>
          <w:sz w:val="26"/>
          <w:szCs w:val="26"/>
          <w:u w:val="single"/>
        </w:rPr>
      </w:pPr>
    </w:p>
    <w:p w14:paraId="42EC73DF" w14:textId="2B299A54" w:rsidR="00AA4A8B" w:rsidRPr="00E52B7A" w:rsidRDefault="00E52B7A" w:rsidP="00E52B7A">
      <w:pPr>
        <w:spacing w:after="100" w:line="240" w:lineRule="auto"/>
        <w:jc w:val="both"/>
        <w:rPr>
          <w:sz w:val="26"/>
          <w:szCs w:val="26"/>
        </w:rPr>
      </w:pPr>
      <w:r w:rsidRPr="00E52B7A">
        <w:rPr>
          <w:b/>
          <w:sz w:val="26"/>
          <w:szCs w:val="26"/>
          <w:u w:val="single"/>
        </w:rPr>
        <w:t>Artículo 1°:</w:t>
      </w:r>
      <w:r w:rsidRPr="00E52B7A">
        <w:rPr>
          <w:b/>
          <w:sz w:val="26"/>
          <w:szCs w:val="26"/>
        </w:rPr>
        <w:t xml:space="preserve"> </w:t>
      </w:r>
      <w:r w:rsidRPr="00E52B7A">
        <w:rPr>
          <w:sz w:val="26"/>
          <w:szCs w:val="26"/>
        </w:rPr>
        <w:t>Expresar la adhesión de este Honorable Concejo Deliberante al Proyecto de Declaración F-737/26-27 presentado en el Honorable Senado de la Provincia de Buenos Aires, que solicita la adopción urgente de medidas administrativas y técnicas para regularizar la actualización y transmisión de la información de la base BABEPRO y su articulación con ANSES.</w:t>
      </w:r>
    </w:p>
    <w:p w14:paraId="41C705B2" w14:textId="2330255F" w:rsidR="00AA4A8B" w:rsidRPr="00E52B7A" w:rsidRDefault="00E52B7A" w:rsidP="00E52B7A">
      <w:pPr>
        <w:spacing w:after="100" w:line="240" w:lineRule="auto"/>
        <w:jc w:val="both"/>
        <w:rPr>
          <w:sz w:val="26"/>
          <w:szCs w:val="26"/>
        </w:rPr>
      </w:pPr>
      <w:r w:rsidRPr="00E52B7A">
        <w:rPr>
          <w:b/>
          <w:sz w:val="26"/>
          <w:szCs w:val="26"/>
          <w:u w:val="single"/>
        </w:rPr>
        <w:t>Artículo 2°:</w:t>
      </w:r>
      <w:r w:rsidRPr="00E52B7A">
        <w:rPr>
          <w:b/>
          <w:sz w:val="26"/>
          <w:szCs w:val="26"/>
        </w:rPr>
        <w:t xml:space="preserve"> </w:t>
      </w:r>
      <w:r w:rsidRPr="00E52B7A">
        <w:rPr>
          <w:sz w:val="26"/>
          <w:szCs w:val="26"/>
        </w:rPr>
        <w:t>Solicitar al Departamento Ejecutivo Municipal que, a través del área que corresponda, informe:</w:t>
      </w:r>
    </w:p>
    <w:p w14:paraId="0B325D5A" w14:textId="77777777" w:rsidR="00AA4A8B" w:rsidRPr="00E52B7A" w:rsidRDefault="00000000" w:rsidP="00E52B7A">
      <w:pPr>
        <w:spacing w:after="100" w:line="240" w:lineRule="auto"/>
        <w:ind w:firstLine="171"/>
        <w:jc w:val="both"/>
        <w:rPr>
          <w:sz w:val="26"/>
          <w:szCs w:val="26"/>
        </w:rPr>
      </w:pPr>
      <w:r w:rsidRPr="00E52B7A">
        <w:rPr>
          <w:sz w:val="26"/>
          <w:szCs w:val="26"/>
        </w:rPr>
        <w:t xml:space="preserve">a) Cantidad de ex agentes municipales que, habiendo cesado su relación laboral con la Municipalidad de 25 de </w:t>
      </w:r>
      <w:proofErr w:type="gramStart"/>
      <w:r w:rsidRPr="00E52B7A">
        <w:rPr>
          <w:sz w:val="26"/>
          <w:szCs w:val="26"/>
        </w:rPr>
        <w:t>Mayo</w:t>
      </w:r>
      <w:proofErr w:type="gramEnd"/>
      <w:r w:rsidRPr="00E52B7A">
        <w:rPr>
          <w:sz w:val="26"/>
          <w:szCs w:val="26"/>
        </w:rPr>
        <w:t>, continúan o hayan continuado figurando como agentes activos en BABEPRO o en los sistemas provinciales correspondientes.</w:t>
      </w:r>
    </w:p>
    <w:p w14:paraId="2633F773" w14:textId="77777777" w:rsidR="00AA4A8B" w:rsidRPr="00E52B7A" w:rsidRDefault="00000000" w:rsidP="00E52B7A">
      <w:pPr>
        <w:spacing w:after="100" w:line="240" w:lineRule="auto"/>
        <w:ind w:firstLine="171"/>
        <w:jc w:val="both"/>
        <w:rPr>
          <w:sz w:val="26"/>
          <w:szCs w:val="26"/>
        </w:rPr>
      </w:pPr>
      <w:r w:rsidRPr="00E52B7A">
        <w:rPr>
          <w:sz w:val="26"/>
          <w:szCs w:val="26"/>
        </w:rPr>
        <w:t>b) Cantidad de casos de los que el Municipio tenga conocimiento en los que esta situación haya provocado la suspensión, denegación o imposibilidad de acceder a asignaciones familiares, prestaciones sociales u otros beneficios de ANSES.</w:t>
      </w:r>
    </w:p>
    <w:p w14:paraId="32A8C1A2" w14:textId="77777777" w:rsidR="00AA4A8B" w:rsidRPr="00E52B7A" w:rsidRDefault="00000000" w:rsidP="00E52B7A">
      <w:pPr>
        <w:spacing w:after="100" w:line="240" w:lineRule="auto"/>
        <w:ind w:firstLine="171"/>
        <w:jc w:val="both"/>
        <w:rPr>
          <w:sz w:val="26"/>
          <w:szCs w:val="26"/>
        </w:rPr>
      </w:pPr>
      <w:r w:rsidRPr="00E52B7A">
        <w:rPr>
          <w:sz w:val="26"/>
          <w:szCs w:val="26"/>
        </w:rPr>
        <w:t>c) Cantidad de bajas laborales comunicadas por el Municipio que se encuentren pendientes de actualización en los sistemas provinciales correspondientes, en caso de contar con dicha información.</w:t>
      </w:r>
    </w:p>
    <w:p w14:paraId="0F1928F0" w14:textId="77777777" w:rsidR="00AA4A8B" w:rsidRPr="00E52B7A" w:rsidRDefault="00000000" w:rsidP="00E52B7A">
      <w:pPr>
        <w:spacing w:after="100" w:line="240" w:lineRule="auto"/>
        <w:ind w:firstLine="171"/>
        <w:jc w:val="both"/>
        <w:rPr>
          <w:sz w:val="26"/>
          <w:szCs w:val="26"/>
        </w:rPr>
      </w:pPr>
      <w:r w:rsidRPr="00E52B7A">
        <w:rPr>
          <w:sz w:val="26"/>
          <w:szCs w:val="26"/>
        </w:rPr>
        <w:t>d) Procedimiento actualmente utilizado por el Municipio para comunicar las bajas de agentes municipales, indicando organismo receptor, modalidad de comunicación y plazo habitual de registración.</w:t>
      </w:r>
    </w:p>
    <w:p w14:paraId="534444CC" w14:textId="77777777" w:rsidR="00AA4A8B" w:rsidRPr="00E52B7A" w:rsidRDefault="00000000" w:rsidP="00E52B7A">
      <w:pPr>
        <w:spacing w:after="100" w:line="240" w:lineRule="auto"/>
        <w:ind w:firstLine="171"/>
        <w:jc w:val="both"/>
        <w:rPr>
          <w:sz w:val="26"/>
          <w:szCs w:val="26"/>
        </w:rPr>
      </w:pPr>
      <w:r w:rsidRPr="00E52B7A">
        <w:rPr>
          <w:sz w:val="26"/>
          <w:szCs w:val="26"/>
        </w:rPr>
        <w:t>e) Si se han efectuado reclamos, gestiones o pedidos de regularización ante organismos provinciales por casos de esta naturaleza y, en su caso, cantidad de trámites pendientes de resolución.</w:t>
      </w:r>
    </w:p>
    <w:p w14:paraId="6D2DEFE3" w14:textId="7C3B1B72" w:rsidR="00AA4A8B" w:rsidRPr="00E52B7A" w:rsidRDefault="00E52B7A" w:rsidP="00E52B7A">
      <w:pPr>
        <w:spacing w:after="100" w:line="240" w:lineRule="auto"/>
        <w:jc w:val="both"/>
        <w:rPr>
          <w:sz w:val="26"/>
          <w:szCs w:val="26"/>
        </w:rPr>
      </w:pPr>
      <w:r w:rsidRPr="00E52B7A">
        <w:rPr>
          <w:b/>
          <w:sz w:val="26"/>
          <w:szCs w:val="26"/>
          <w:u w:val="single"/>
        </w:rPr>
        <w:t>Artículo 3°:</w:t>
      </w:r>
      <w:r w:rsidRPr="00E52B7A">
        <w:rPr>
          <w:b/>
          <w:sz w:val="26"/>
          <w:szCs w:val="26"/>
        </w:rPr>
        <w:t xml:space="preserve"> </w:t>
      </w:r>
      <w:r w:rsidRPr="00E52B7A">
        <w:rPr>
          <w:sz w:val="26"/>
          <w:szCs w:val="26"/>
        </w:rPr>
        <w:t>Solicitar al Departamento Ejecutivo que, en los casos que se encuentren pendientes de regularización, arbitre las gestiones administrativas necesarias ante los organismos competentes a fin de procurar su pronta actualización y evitar perjuicios a los ex agentes municipales y sus familias.</w:t>
      </w:r>
    </w:p>
    <w:p w14:paraId="69B288BA" w14:textId="7591D1A5" w:rsidR="00AA4A8B" w:rsidRPr="00E52B7A" w:rsidRDefault="00E52B7A" w:rsidP="00E52B7A">
      <w:pPr>
        <w:spacing w:after="100" w:line="240" w:lineRule="auto"/>
        <w:jc w:val="both"/>
        <w:rPr>
          <w:sz w:val="26"/>
          <w:szCs w:val="26"/>
        </w:rPr>
      </w:pPr>
      <w:r w:rsidRPr="00E52B7A">
        <w:rPr>
          <w:b/>
          <w:sz w:val="26"/>
          <w:szCs w:val="26"/>
          <w:u w:val="single"/>
        </w:rPr>
        <w:t>Artículo 4°:</w:t>
      </w:r>
      <w:r w:rsidRPr="00E52B7A">
        <w:rPr>
          <w:b/>
          <w:sz w:val="26"/>
          <w:szCs w:val="26"/>
        </w:rPr>
        <w:t xml:space="preserve"> </w:t>
      </w:r>
      <w:r w:rsidRPr="00E52B7A">
        <w:rPr>
          <w:sz w:val="26"/>
          <w:szCs w:val="26"/>
        </w:rPr>
        <w:t xml:space="preserve">Remitir copia de la presente al Honorable Senado de la Provincia de Buenos Aires, a efectos de poner en conocimiento la adhesión de este Cuerpo y la situación que pudiera verificarse en el Partido de 25 de </w:t>
      </w:r>
      <w:proofErr w:type="gramStart"/>
      <w:r w:rsidRPr="00E52B7A">
        <w:rPr>
          <w:sz w:val="26"/>
          <w:szCs w:val="26"/>
        </w:rPr>
        <w:t>Mayo</w:t>
      </w:r>
      <w:proofErr w:type="gramEnd"/>
      <w:r w:rsidRPr="00E52B7A">
        <w:rPr>
          <w:sz w:val="26"/>
          <w:szCs w:val="26"/>
        </w:rPr>
        <w:t>.</w:t>
      </w:r>
    </w:p>
    <w:p w14:paraId="4C287A52" w14:textId="22ED4829" w:rsidR="00AA4A8B" w:rsidRDefault="00E52B7A" w:rsidP="00E52B7A">
      <w:pPr>
        <w:spacing w:after="100" w:line="240" w:lineRule="auto"/>
        <w:rPr>
          <w:sz w:val="26"/>
          <w:szCs w:val="26"/>
        </w:rPr>
      </w:pPr>
      <w:r w:rsidRPr="00E52B7A">
        <w:rPr>
          <w:b/>
          <w:sz w:val="26"/>
          <w:szCs w:val="26"/>
          <w:u w:val="single"/>
        </w:rPr>
        <w:t>Artículo 5°:</w:t>
      </w:r>
      <w:r w:rsidRPr="00E52B7A">
        <w:rPr>
          <w:b/>
          <w:sz w:val="26"/>
          <w:szCs w:val="26"/>
        </w:rPr>
        <w:t xml:space="preserve"> </w:t>
      </w:r>
      <w:r w:rsidRPr="00E52B7A">
        <w:rPr>
          <w:sz w:val="26"/>
          <w:szCs w:val="26"/>
        </w:rPr>
        <w:t>De forma.</w:t>
      </w:r>
    </w:p>
    <w:p w14:paraId="44C2F062" w14:textId="77777777" w:rsidR="00E52B7A" w:rsidRDefault="00E52B7A" w:rsidP="00E52B7A">
      <w:pPr>
        <w:spacing w:after="100" w:line="240" w:lineRule="auto"/>
        <w:rPr>
          <w:sz w:val="26"/>
          <w:szCs w:val="26"/>
        </w:rPr>
      </w:pPr>
    </w:p>
    <w:p w14:paraId="7C1E5DF3" w14:textId="77777777" w:rsidR="00E52B7A" w:rsidRPr="00E52B7A" w:rsidRDefault="00E52B7A" w:rsidP="00E52B7A">
      <w:pPr>
        <w:spacing w:after="100" w:line="240" w:lineRule="auto"/>
        <w:jc w:val="both"/>
        <w:rPr>
          <w:rFonts w:eastAsiaTheme="minorEastAsia" w:cs="Arial"/>
          <w:bCs/>
          <w:sz w:val="26"/>
          <w:szCs w:val="26"/>
        </w:rPr>
      </w:pPr>
      <w:r w:rsidRPr="00E52B7A">
        <w:rPr>
          <w:rFonts w:eastAsiaTheme="minorEastAsia" w:cs="Arial"/>
          <w:bCs/>
          <w:sz w:val="26"/>
          <w:szCs w:val="26"/>
        </w:rPr>
        <w:t xml:space="preserve">Firman los </w:t>
      </w:r>
      <w:proofErr w:type="gramStart"/>
      <w:r w:rsidRPr="00E52B7A">
        <w:rPr>
          <w:rFonts w:eastAsiaTheme="minorEastAsia" w:cs="Arial"/>
          <w:bCs/>
          <w:sz w:val="26"/>
          <w:szCs w:val="26"/>
        </w:rPr>
        <w:t>Concejales</w:t>
      </w:r>
      <w:proofErr w:type="gramEnd"/>
      <w:r w:rsidRPr="00E52B7A">
        <w:rPr>
          <w:rFonts w:eastAsiaTheme="minorEastAsia" w:cs="Arial"/>
          <w:bCs/>
          <w:sz w:val="26"/>
          <w:szCs w:val="26"/>
        </w:rPr>
        <w:t>: Cortes y Caronello.</w:t>
      </w:r>
    </w:p>
    <w:p w14:paraId="02067D7C" w14:textId="34071FD9" w:rsidR="00E52B7A" w:rsidRPr="00E52B7A" w:rsidRDefault="00000000" w:rsidP="00E52B7A">
      <w:pPr>
        <w:spacing w:before="200" w:after="100"/>
        <w:rPr>
          <w:sz w:val="26"/>
          <w:szCs w:val="26"/>
        </w:rPr>
      </w:pPr>
      <w:r>
        <w:rPr>
          <w:rFonts w:eastAsiaTheme="minorEastAsia" w:cs="Arial"/>
          <w:bCs/>
          <w:sz w:val="26"/>
          <w:szCs w:val="26"/>
        </w:rPr>
        <w:pict w14:anchorId="053C79EE">
          <v:rect id="_x0000_i1026" style="width:441.9pt;height:1.5pt" o:hrstd="t" o:hr="t" fillcolor="#a0a0a0" stroked="f"/>
        </w:pict>
      </w:r>
    </w:p>
    <w:sectPr w:rsidR="00E52B7A" w:rsidRPr="00E52B7A" w:rsidSect="00E52B7A">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45178484">
    <w:abstractNumId w:val="8"/>
  </w:num>
  <w:num w:numId="2" w16cid:durableId="779911007">
    <w:abstractNumId w:val="6"/>
  </w:num>
  <w:num w:numId="3" w16cid:durableId="536285310">
    <w:abstractNumId w:val="5"/>
  </w:num>
  <w:num w:numId="4" w16cid:durableId="539324763">
    <w:abstractNumId w:val="4"/>
  </w:num>
  <w:num w:numId="5" w16cid:durableId="1402827541">
    <w:abstractNumId w:val="7"/>
  </w:num>
  <w:num w:numId="6" w16cid:durableId="1840807365">
    <w:abstractNumId w:val="3"/>
  </w:num>
  <w:num w:numId="7" w16cid:durableId="1673144435">
    <w:abstractNumId w:val="2"/>
  </w:num>
  <w:num w:numId="8" w16cid:durableId="680670061">
    <w:abstractNumId w:val="1"/>
  </w:num>
  <w:num w:numId="9" w16cid:durableId="781221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253E"/>
    <w:rsid w:val="002520AC"/>
    <w:rsid w:val="0029639D"/>
    <w:rsid w:val="00326F90"/>
    <w:rsid w:val="00351EAA"/>
    <w:rsid w:val="00AA1D8D"/>
    <w:rsid w:val="00AA4A8B"/>
    <w:rsid w:val="00B47730"/>
    <w:rsid w:val="00CB0664"/>
    <w:rsid w:val="00E52B7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674A67"/>
  <w14:defaultImageDpi w14:val="300"/>
  <w15:docId w15:val="{6C879967-E46B-44F2-AC34-5AA3F2B15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lang w:val="es-AR"/>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633</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4</cp:revision>
  <dcterms:created xsi:type="dcterms:W3CDTF">2013-12-23T23:15:00Z</dcterms:created>
  <dcterms:modified xsi:type="dcterms:W3CDTF">2026-08-24T14:39:00Z</dcterms:modified>
  <cp:category/>
</cp:coreProperties>
</file>