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45AE6" w14:textId="5A2D63CE" w:rsidR="00CF4795" w:rsidRPr="00383EEE" w:rsidRDefault="00CF4795" w:rsidP="00CF4795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position w:val="-1"/>
          <w:sz w:val="36"/>
          <w:szCs w:val="32"/>
          <w:u w:val="single"/>
          <w:lang w:val="es-AR" w:eastAsia="es-AR"/>
        </w:rPr>
      </w:pPr>
      <w:bookmarkStart w:id="0" w:name="_Hlk130898592"/>
      <w:r w:rsidRPr="00383EE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Expediente N° 18</w:t>
      </w:r>
      <w:r w:rsidRPr="00383EE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1</w:t>
      </w:r>
      <w:r w:rsidRPr="00383EE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/2026</w:t>
      </w:r>
    </w:p>
    <w:bookmarkEnd w:id="0"/>
    <w:p w14:paraId="77D00377" w14:textId="77777777" w:rsidR="00CF4795" w:rsidRPr="00383EEE" w:rsidRDefault="00CF4795" w:rsidP="00CF4795">
      <w:pPr>
        <w:suppressAutoHyphens/>
        <w:spacing w:after="0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</w:pPr>
      <w:r w:rsidRPr="00383EEE"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  <w:t>PROYECTO DE COMUNICACIÓN</w:t>
      </w:r>
    </w:p>
    <w:p w14:paraId="7BEFC0AA" w14:textId="535ABDAC" w:rsidR="00CF4795" w:rsidRPr="00383EEE" w:rsidRDefault="00CF4795" w:rsidP="00383EEE">
      <w:pPr>
        <w:pStyle w:val="Sinespaciado"/>
        <w:rPr>
          <w:rFonts w:ascii="Arial" w:hAnsi="Arial" w:cs="Arial"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52ACFD0A">
          <v:rect id="_x0000_i1025" style="width:441.9pt;height:1.5pt" o:hralign="center" o:hrstd="t" o:hr="t" fillcolor="#a0a0a0" stroked="f"/>
        </w:pict>
      </w:r>
    </w:p>
    <w:p w14:paraId="08396456" w14:textId="7B72BDFE" w:rsidR="00514585" w:rsidRDefault="00000000">
      <w:pPr>
        <w:spacing w:after="120"/>
        <w:jc w:val="center"/>
        <w:rPr>
          <w:b/>
          <w:sz w:val="26"/>
          <w:szCs w:val="26"/>
          <w:lang w:val="es-AR"/>
        </w:rPr>
      </w:pPr>
      <w:r w:rsidRPr="00CF4795">
        <w:rPr>
          <w:b/>
          <w:sz w:val="26"/>
          <w:szCs w:val="26"/>
          <w:lang w:val="es-AR"/>
        </w:rPr>
        <w:t>PROYECTO DE COMUNICACIÓN</w:t>
      </w:r>
    </w:p>
    <w:p w14:paraId="2AA2590B" w14:textId="77777777" w:rsidR="00383EEE" w:rsidRPr="00CF4795" w:rsidRDefault="00383EEE" w:rsidP="00383EEE">
      <w:pPr>
        <w:spacing w:after="120"/>
        <w:rPr>
          <w:sz w:val="26"/>
          <w:szCs w:val="26"/>
          <w:lang w:val="es-AR"/>
        </w:rPr>
      </w:pPr>
    </w:p>
    <w:p w14:paraId="1CCAE061" w14:textId="77777777" w:rsidR="00514585" w:rsidRPr="00383EEE" w:rsidRDefault="00000000">
      <w:pPr>
        <w:spacing w:after="120"/>
        <w:jc w:val="both"/>
        <w:rPr>
          <w:bCs/>
          <w:sz w:val="26"/>
          <w:szCs w:val="26"/>
          <w:lang w:val="es-AR"/>
        </w:rPr>
      </w:pPr>
      <w:r w:rsidRPr="00383EEE">
        <w:rPr>
          <w:bCs/>
          <w:sz w:val="26"/>
          <w:szCs w:val="26"/>
          <w:lang w:val="es-AR"/>
        </w:rPr>
        <w:t>VISTO:</w:t>
      </w:r>
    </w:p>
    <w:p w14:paraId="2E0EB85D" w14:textId="77777777" w:rsidR="0051458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La situación en que se encuentra el canal de desagüe ubicado desde la intersección de la calle 11 y 302, continuando por la calle 11 hasta la calle 301 bis y posteriormente por la calle 301 bis hasta la intersección de la calle 10, de la ciudad de 25 de Mayo; y</w:t>
      </w:r>
    </w:p>
    <w:p w14:paraId="523E6A00" w14:textId="77777777" w:rsidR="00383EEE" w:rsidRPr="00CF4795" w:rsidRDefault="00383EEE" w:rsidP="00383EEE">
      <w:pPr>
        <w:spacing w:after="120"/>
        <w:jc w:val="both"/>
        <w:rPr>
          <w:sz w:val="26"/>
          <w:szCs w:val="26"/>
          <w:lang w:val="es-AR"/>
        </w:rPr>
      </w:pPr>
    </w:p>
    <w:p w14:paraId="05C39A6F" w14:textId="77777777" w:rsidR="00514585" w:rsidRPr="00383EEE" w:rsidRDefault="00000000">
      <w:pPr>
        <w:spacing w:after="120"/>
        <w:jc w:val="both"/>
        <w:rPr>
          <w:bCs/>
          <w:sz w:val="26"/>
          <w:szCs w:val="26"/>
          <w:lang w:val="es-AR"/>
        </w:rPr>
      </w:pPr>
      <w:r w:rsidRPr="00383EEE">
        <w:rPr>
          <w:bCs/>
          <w:sz w:val="26"/>
          <w:szCs w:val="26"/>
          <w:lang w:val="es-AR"/>
        </w:rPr>
        <w:t>CONSIDERANDO:</w:t>
      </w:r>
    </w:p>
    <w:p w14:paraId="3C085536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 vecinos residentes en dicho sector han manifestado reiterados inconvenientes relacionados con el deficiente escurrimiento de las aguas pluviales;</w:t>
      </w:r>
    </w:p>
    <w:p w14:paraId="26B9DDFF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Que, conforme lo observado y lo informado por los vecinos, distintos sectores del canal presentan una importante acumulación de tierra y sedimentos, reduciendo considerablemente su capacidad de conducción;</w:t>
      </w:r>
    </w:p>
    <w:p w14:paraId="43865042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 asimismo se advierte la existencia de tubos y alcantarillas parcial o totalmente obstruidos, situación que dificulta el normal drenaje de las aguas;</w:t>
      </w:r>
    </w:p>
    <w:p w14:paraId="12C1DEE7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 el estado actual del sistema de desagüe provoca que, ante precipitaciones de cierta intensidad, el agua no pueda escurrir adecuadamente, generándose anegamientos que afectan directamente a las viviendas ubicadas en el sector;</w:t>
      </w:r>
    </w:p>
    <w:p w14:paraId="3290FF1D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 esta situación afecta la seguridad, las condiciones sanitarias y los bienes de las familias que allí residen;</w:t>
      </w:r>
    </w:p>
    <w:p w14:paraId="7F97C20A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 los vecinos manifiestan haber efectuado reclamos ante el Departamento Ejecutivo Municipal solicitando una solución a esta problemática, sin que hasta el momento se hayan realizado las intervenciones necesarias para resolverla;</w:t>
      </w:r>
    </w:p>
    <w:p w14:paraId="7BFBF6E9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 xml:space="preserve">Que el mantenimiento preventivo de canales, alcantarillas, tubos y demás infraestructura destinada al escurrimiento de aguas pluviales </w:t>
      </w:r>
      <w:r w:rsidRPr="00CF4795">
        <w:rPr>
          <w:sz w:val="26"/>
          <w:szCs w:val="26"/>
          <w:lang w:val="es-AR"/>
        </w:rPr>
        <w:lastRenderedPageBreak/>
        <w:t>resulta indispensable para reducir el riesgo de anegamientos e inundaciones;</w:t>
      </w:r>
    </w:p>
    <w:p w14:paraId="0C3C3D76" w14:textId="77777777" w:rsidR="00514585" w:rsidRPr="00CF4795" w:rsidRDefault="00000000" w:rsidP="00383EEE">
      <w:pPr>
        <w:spacing w:after="120"/>
        <w:ind w:firstLine="720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Que resulta necesario realizar una inspección integral del sector y ejecutar las tareas de limpieza, desobstrucción, profundización y/o adecuación que técnicamente correspondan para restablecer el correcto funcionamiento del sistema de drenaje;</w:t>
      </w:r>
    </w:p>
    <w:p w14:paraId="100CF4BF" w14:textId="151A4FBA" w:rsidR="00514585" w:rsidRPr="00383EEE" w:rsidRDefault="00000000" w:rsidP="00383EEE">
      <w:pPr>
        <w:spacing w:after="120"/>
        <w:jc w:val="both"/>
        <w:rPr>
          <w:sz w:val="26"/>
          <w:szCs w:val="26"/>
          <w:lang w:val="es-AR"/>
        </w:rPr>
      </w:pPr>
      <w:r w:rsidRPr="00383EEE">
        <w:rPr>
          <w:sz w:val="26"/>
          <w:szCs w:val="26"/>
          <w:lang w:val="es-AR"/>
        </w:rPr>
        <w:t>Por ello,</w:t>
      </w:r>
      <w:r w:rsidR="00383EEE" w:rsidRPr="00383EEE">
        <w:rPr>
          <w:sz w:val="26"/>
          <w:szCs w:val="26"/>
          <w:lang w:val="es-AR"/>
        </w:rPr>
        <w:t xml:space="preserve"> </w:t>
      </w:r>
      <w:r w:rsidRPr="00383EEE">
        <w:rPr>
          <w:sz w:val="26"/>
          <w:szCs w:val="26"/>
          <w:lang w:val="es-AR"/>
        </w:rPr>
        <w:t>EL HONORABLE CONCEJO DELIBERANTE DEL PARTIDO DE 25 DE MAYO</w:t>
      </w:r>
    </w:p>
    <w:p w14:paraId="5CD8FBF3" w14:textId="77777777" w:rsidR="00383EEE" w:rsidRDefault="00383EEE" w:rsidP="00383EEE">
      <w:pPr>
        <w:pStyle w:val="NormalWeb"/>
        <w:spacing w:before="0" w:beforeAutospacing="0" w:after="80" w:afterAutospacing="0"/>
        <w:jc w:val="center"/>
        <w:rPr>
          <w:rStyle w:val="Fuerte"/>
          <w:rFonts w:ascii="Arial" w:hAnsi="Arial" w:cs="Arial"/>
          <w:sz w:val="26"/>
          <w:szCs w:val="26"/>
          <w:u w:val="single"/>
        </w:rPr>
      </w:pPr>
      <w:r>
        <w:rPr>
          <w:rStyle w:val="Fuerte"/>
          <w:rFonts w:ascii="Arial" w:hAnsi="Arial" w:cs="Arial"/>
          <w:sz w:val="26"/>
          <w:szCs w:val="26"/>
          <w:u w:val="single"/>
        </w:rPr>
        <w:t>COMUNICACIÓN</w:t>
      </w:r>
    </w:p>
    <w:p w14:paraId="69E2625A" w14:textId="77777777" w:rsidR="00383EEE" w:rsidRDefault="00383EEE" w:rsidP="00383EEE">
      <w:pPr>
        <w:pStyle w:val="NormalWeb"/>
        <w:spacing w:before="0" w:beforeAutospacing="0" w:after="80" w:afterAutospacing="0"/>
        <w:rPr>
          <w:rStyle w:val="Fuerte"/>
          <w:rFonts w:ascii="Arial" w:hAnsi="Arial" w:cs="Arial"/>
          <w:sz w:val="26"/>
          <w:szCs w:val="26"/>
          <w:u w:val="single"/>
        </w:rPr>
      </w:pPr>
    </w:p>
    <w:p w14:paraId="524D46B7" w14:textId="457D4528" w:rsidR="00514585" w:rsidRPr="00CF4795" w:rsidRDefault="00383EEE">
      <w:pPr>
        <w:spacing w:after="160"/>
        <w:jc w:val="both"/>
        <w:rPr>
          <w:sz w:val="26"/>
          <w:szCs w:val="26"/>
          <w:lang w:val="es-AR"/>
        </w:rPr>
      </w:pPr>
      <w:r w:rsidRPr="00383EEE">
        <w:rPr>
          <w:b/>
          <w:sz w:val="26"/>
          <w:szCs w:val="26"/>
          <w:u w:val="single"/>
          <w:lang w:val="es-AR"/>
        </w:rPr>
        <w:t>Artículo 1°:</w:t>
      </w:r>
      <w:r w:rsidR="00000000" w:rsidRPr="00CF4795">
        <w:rPr>
          <w:sz w:val="26"/>
          <w:szCs w:val="26"/>
          <w:lang w:val="es-AR"/>
        </w:rPr>
        <w:t xml:space="preserve"> Solicítase al Departamento Ejecutivo Municipal que, a través del área que corresponda, proceda con carácter prioritario a realizar una inspección integral del sistema de desagüe ubicado desde la intersección de la calle 11 y 302, continuando por la calle 11 hasta la calle 301 bis y posteriormente por la calle 301 bis hasta la intersección de la calle 10, de la ciudad de 25 de Mayo.</w:t>
      </w:r>
    </w:p>
    <w:p w14:paraId="65B1D70A" w14:textId="77777777" w:rsidR="00383EEE" w:rsidRDefault="00383EEE">
      <w:pPr>
        <w:spacing w:after="160"/>
        <w:jc w:val="both"/>
        <w:rPr>
          <w:sz w:val="26"/>
          <w:szCs w:val="26"/>
          <w:lang w:val="es-AR"/>
        </w:rPr>
      </w:pPr>
      <w:r w:rsidRPr="00383EEE">
        <w:rPr>
          <w:b/>
          <w:sz w:val="26"/>
          <w:szCs w:val="26"/>
          <w:u w:val="single"/>
          <w:lang w:val="es-AR"/>
        </w:rPr>
        <w:t>Artículo 2°:</w:t>
      </w:r>
      <w:r w:rsidR="00000000" w:rsidRPr="00CF4795">
        <w:rPr>
          <w:sz w:val="26"/>
          <w:szCs w:val="26"/>
          <w:lang w:val="es-AR"/>
        </w:rPr>
        <w:t xml:space="preserve"> Solicítase que, como consecuencia de dicha inspección, se ejecuten las tareas necesarias para garantizar el correcto escurrimiento de las aguas pluviales, incluyendo especialmente:</w:t>
      </w:r>
    </w:p>
    <w:p w14:paraId="79332FF7" w14:textId="77777777" w:rsidR="00383EEE" w:rsidRDefault="00000000" w:rsidP="00383EEE">
      <w:pPr>
        <w:spacing w:after="160"/>
        <w:ind w:firstLine="284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a) Limpieza y desobstrucción del canal existente</w:t>
      </w:r>
      <w:r w:rsidR="00383EEE">
        <w:rPr>
          <w:sz w:val="26"/>
          <w:szCs w:val="26"/>
          <w:lang w:val="es-AR"/>
        </w:rPr>
        <w:t xml:space="preserve">. </w:t>
      </w:r>
    </w:p>
    <w:p w14:paraId="7B2325D1" w14:textId="2754BF14" w:rsidR="00383EEE" w:rsidRDefault="00000000" w:rsidP="00383EEE">
      <w:pPr>
        <w:spacing w:after="160"/>
        <w:ind w:firstLine="284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b) Retiro de tierra, sedimentos, residuos y cualquier otro elemento que reduzca su capacidad de escurrimiento.</w:t>
      </w:r>
    </w:p>
    <w:p w14:paraId="176EF3F7" w14:textId="77777777" w:rsidR="00383EEE" w:rsidRDefault="00000000" w:rsidP="00383EEE">
      <w:pPr>
        <w:spacing w:after="160"/>
        <w:ind w:firstLine="284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c) Limpieza y desobstrucción de tubos y alcantarillas existentes en el recorrido.</w:t>
      </w:r>
    </w:p>
    <w:p w14:paraId="24E03E70" w14:textId="77777777" w:rsidR="00383EEE" w:rsidRDefault="00000000" w:rsidP="00383EEE">
      <w:pPr>
        <w:spacing w:after="160"/>
        <w:ind w:firstLine="284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d) Reparación, reemplazo o adecuación de aquellos tubos, alcantarillas u otras obras hidráulicas que presenten deficiencias.</w:t>
      </w:r>
    </w:p>
    <w:p w14:paraId="799EB344" w14:textId="698B6CF7" w:rsidR="00514585" w:rsidRPr="00CF4795" w:rsidRDefault="00000000" w:rsidP="00383EEE">
      <w:pPr>
        <w:spacing w:after="160"/>
        <w:ind w:firstLine="284"/>
        <w:jc w:val="both"/>
        <w:rPr>
          <w:sz w:val="26"/>
          <w:szCs w:val="26"/>
          <w:lang w:val="es-AR"/>
        </w:rPr>
      </w:pPr>
      <w:r w:rsidRPr="00CF4795">
        <w:rPr>
          <w:sz w:val="26"/>
          <w:szCs w:val="26"/>
          <w:lang w:val="es-AR"/>
        </w:rPr>
        <w:t>e) Perfilado, profundización y adecuación del canal en aquellos sectores en que técnicamente resulte necesario.</w:t>
      </w:r>
    </w:p>
    <w:p w14:paraId="58504145" w14:textId="19EAECB7" w:rsidR="00514585" w:rsidRPr="00CF4795" w:rsidRDefault="00000000">
      <w:pPr>
        <w:spacing w:after="160"/>
        <w:jc w:val="both"/>
        <w:rPr>
          <w:sz w:val="26"/>
          <w:szCs w:val="26"/>
          <w:lang w:val="es-AR"/>
        </w:rPr>
      </w:pPr>
      <w:r w:rsidRPr="00383EEE">
        <w:rPr>
          <w:b/>
          <w:sz w:val="26"/>
          <w:szCs w:val="26"/>
          <w:u w:val="single"/>
          <w:lang w:val="es-AR"/>
        </w:rPr>
        <w:t>A</w:t>
      </w:r>
      <w:r w:rsidR="00383EEE" w:rsidRPr="00383EEE">
        <w:rPr>
          <w:b/>
          <w:sz w:val="26"/>
          <w:szCs w:val="26"/>
          <w:u w:val="single"/>
          <w:lang w:val="es-AR"/>
        </w:rPr>
        <w:t>rtículo 3°:</w:t>
      </w:r>
      <w:r w:rsidRPr="00CF4795">
        <w:rPr>
          <w:sz w:val="26"/>
          <w:szCs w:val="26"/>
          <w:lang w:val="es-AR"/>
        </w:rPr>
        <w:t xml:space="preserve"> Solicítase asimismo que el área técnica competente evalúe integralmente el funcionamiento hidráulico del sector, a fin de determinar si las dimensiones y características actuales del canal, tubos y alcantarillas resultan suficientes para conducir adecuadamente el caudal de agua generado durante precipitaciones intensas.</w:t>
      </w:r>
    </w:p>
    <w:p w14:paraId="19E4E0CA" w14:textId="4DF0D670" w:rsidR="00514585" w:rsidRPr="00CF4795" w:rsidRDefault="00383EEE">
      <w:pPr>
        <w:spacing w:after="160"/>
        <w:jc w:val="both"/>
        <w:rPr>
          <w:sz w:val="26"/>
          <w:szCs w:val="26"/>
          <w:lang w:val="es-AR"/>
        </w:rPr>
      </w:pPr>
      <w:r w:rsidRPr="00383EEE">
        <w:rPr>
          <w:b/>
          <w:sz w:val="26"/>
          <w:szCs w:val="26"/>
          <w:u w:val="single"/>
          <w:lang w:val="es-AR"/>
        </w:rPr>
        <w:lastRenderedPageBreak/>
        <w:t>Artículo 4°:</w:t>
      </w:r>
      <w:r w:rsidR="00000000" w:rsidRPr="00CF4795">
        <w:rPr>
          <w:sz w:val="26"/>
          <w:szCs w:val="26"/>
          <w:lang w:val="es-AR"/>
        </w:rPr>
        <w:t xml:space="preserve"> Requiérase al Departamento Ejecutivo otorgar carácter prioritario a la intervención, teniendo especialmente en consideración los antecedentes de anegamientos que afectan a viviendas particulares y los reclamos previamente efectuados por los vecinos del sector.</w:t>
      </w:r>
    </w:p>
    <w:p w14:paraId="7C906E5C" w14:textId="07377380" w:rsidR="00514585" w:rsidRPr="00CF4795" w:rsidRDefault="00383EEE">
      <w:pPr>
        <w:spacing w:after="160"/>
        <w:jc w:val="both"/>
        <w:rPr>
          <w:sz w:val="26"/>
          <w:szCs w:val="26"/>
          <w:lang w:val="es-AR"/>
        </w:rPr>
      </w:pPr>
      <w:r w:rsidRPr="00383EEE">
        <w:rPr>
          <w:b/>
          <w:sz w:val="26"/>
          <w:szCs w:val="26"/>
          <w:u w:val="single"/>
          <w:lang w:val="es-AR"/>
        </w:rPr>
        <w:t>Artículo 5°:</w:t>
      </w:r>
      <w:r w:rsidR="00000000" w:rsidRPr="00CF4795">
        <w:rPr>
          <w:sz w:val="26"/>
          <w:szCs w:val="26"/>
          <w:lang w:val="es-AR"/>
        </w:rPr>
        <w:t xml:space="preserve"> Solicítase al Departamento Ejecutivo que informe a este Honorable Concejo Deliberante las tareas realizadas y, en caso de requerirse obras adicionales para solucionar definitivamente la problemática, detalle las mismas y el plazo estimado para su ejecución.</w:t>
      </w:r>
    </w:p>
    <w:p w14:paraId="4BE6BC7A" w14:textId="18D9ADC7" w:rsidR="00514585" w:rsidRDefault="00383EEE">
      <w:pPr>
        <w:spacing w:after="160"/>
        <w:jc w:val="both"/>
        <w:rPr>
          <w:sz w:val="26"/>
          <w:szCs w:val="26"/>
          <w:lang w:val="es-AR"/>
        </w:rPr>
      </w:pPr>
      <w:r w:rsidRPr="00383EEE">
        <w:rPr>
          <w:b/>
          <w:sz w:val="26"/>
          <w:szCs w:val="26"/>
          <w:u w:val="single"/>
          <w:lang w:val="es-AR"/>
        </w:rPr>
        <w:t>Artículo 6°:</w:t>
      </w:r>
      <w:r w:rsidR="00000000" w:rsidRPr="00CF4795">
        <w:rPr>
          <w:sz w:val="26"/>
          <w:szCs w:val="26"/>
          <w:lang w:val="es-AR"/>
        </w:rPr>
        <w:t xml:space="preserve"> Comuníquese al Departamento Ejecutivo Municipal.</w:t>
      </w:r>
    </w:p>
    <w:p w14:paraId="18354C9D" w14:textId="77777777" w:rsidR="00383EEE" w:rsidRDefault="00383EEE">
      <w:pPr>
        <w:spacing w:after="160"/>
        <w:jc w:val="both"/>
        <w:rPr>
          <w:sz w:val="26"/>
          <w:szCs w:val="26"/>
          <w:lang w:val="es-AR"/>
        </w:rPr>
      </w:pPr>
    </w:p>
    <w:p w14:paraId="30B0E77B" w14:textId="77777777" w:rsidR="00A84F60" w:rsidRPr="00271DA2" w:rsidRDefault="00A84F60" w:rsidP="00A84F60">
      <w:pPr>
        <w:spacing w:after="80" w:line="240" w:lineRule="auto"/>
        <w:jc w:val="both"/>
        <w:rPr>
          <w:rFonts w:eastAsiaTheme="minorEastAsia" w:cs="Arial"/>
          <w:bCs/>
          <w:sz w:val="26"/>
          <w:szCs w:val="26"/>
          <w:lang w:val="es-AR"/>
        </w:rPr>
      </w:pPr>
      <w:r w:rsidRPr="00271DA2">
        <w:rPr>
          <w:rFonts w:eastAsiaTheme="minorEastAsia" w:cs="Arial"/>
          <w:bCs/>
          <w:sz w:val="26"/>
          <w:szCs w:val="26"/>
          <w:lang w:val="es-AR"/>
        </w:rPr>
        <w:t xml:space="preserve">Firman los Concejales: Cortes y </w:t>
      </w:r>
      <w:r>
        <w:rPr>
          <w:rFonts w:eastAsiaTheme="minorEastAsia" w:cs="Arial"/>
          <w:bCs/>
          <w:sz w:val="26"/>
          <w:szCs w:val="26"/>
          <w:lang w:val="es-AR"/>
        </w:rPr>
        <w:t>Guarch</w:t>
      </w:r>
      <w:r w:rsidRPr="00271DA2">
        <w:rPr>
          <w:rFonts w:eastAsiaTheme="minorEastAsia" w:cs="Arial"/>
          <w:bCs/>
          <w:sz w:val="26"/>
          <w:szCs w:val="26"/>
          <w:lang w:val="es-AR"/>
        </w:rPr>
        <w:t>.</w:t>
      </w:r>
    </w:p>
    <w:p w14:paraId="6A4F896D" w14:textId="0DAD2DE8" w:rsidR="00383EEE" w:rsidRPr="00CF4795" w:rsidRDefault="00A84F60" w:rsidP="00A84F60">
      <w:pPr>
        <w:spacing w:after="160"/>
        <w:jc w:val="both"/>
        <w:rPr>
          <w:sz w:val="26"/>
          <w:szCs w:val="26"/>
          <w:lang w:val="es-AR"/>
        </w:rPr>
      </w:pPr>
      <w:r>
        <w:rPr>
          <w:rFonts w:eastAsiaTheme="minorEastAsia" w:cs="Arial"/>
          <w:bCs/>
          <w:sz w:val="26"/>
          <w:szCs w:val="26"/>
          <w:lang w:val="es-AR"/>
        </w:rPr>
        <w:pict w14:anchorId="2A7DA1B2">
          <v:rect id="_x0000_i1027" style="width:441.9pt;height:1.5pt" o:hrstd="t" o:hr="t" fillcolor="#a0a0a0" stroked="f"/>
        </w:pict>
      </w:r>
    </w:p>
    <w:sectPr w:rsidR="00383EEE" w:rsidRPr="00CF4795" w:rsidSect="00383EEE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5726826">
    <w:abstractNumId w:val="8"/>
  </w:num>
  <w:num w:numId="2" w16cid:durableId="1044252817">
    <w:abstractNumId w:val="6"/>
  </w:num>
  <w:num w:numId="3" w16cid:durableId="774253230">
    <w:abstractNumId w:val="5"/>
  </w:num>
  <w:num w:numId="4" w16cid:durableId="769198158">
    <w:abstractNumId w:val="4"/>
  </w:num>
  <w:num w:numId="5" w16cid:durableId="96026282">
    <w:abstractNumId w:val="7"/>
  </w:num>
  <w:num w:numId="6" w16cid:durableId="861090856">
    <w:abstractNumId w:val="3"/>
  </w:num>
  <w:num w:numId="7" w16cid:durableId="1527133027">
    <w:abstractNumId w:val="2"/>
  </w:num>
  <w:num w:numId="8" w16cid:durableId="1641156494">
    <w:abstractNumId w:val="1"/>
  </w:num>
  <w:num w:numId="9" w16cid:durableId="211815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3EEE"/>
    <w:rsid w:val="00514585"/>
    <w:rsid w:val="00A204F9"/>
    <w:rsid w:val="00A84F60"/>
    <w:rsid w:val="00AA1D8D"/>
    <w:rsid w:val="00B47730"/>
    <w:rsid w:val="00CB0664"/>
    <w:rsid w:val="00CF479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323B08"/>
  <w14:defaultImageDpi w14:val="300"/>
  <w15:docId w15:val="{ECA9E430-E7EC-425B-B099-3051B147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383E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621</Words>
  <Characters>3421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4034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2026-09-08T15:47:00Z</dcterms:modified>
  <cp:category/>
</cp:coreProperties>
</file>