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7B8A3" w14:textId="43BA8D71" w:rsidR="00704893" w:rsidRPr="00740E60" w:rsidRDefault="00704893" w:rsidP="00704893">
      <w:pPr>
        <w:ind w:left="4" w:hangingChars="1" w:hanging="4"/>
        <w:jc w:val="center"/>
        <w:outlineLvl w:val="0"/>
        <w:rPr>
          <w:rFonts w:ascii="Cambria" w:eastAsia="SimSun" w:hAnsi="Cambria"/>
          <w:b/>
          <w:position w:val="-1"/>
          <w:sz w:val="36"/>
          <w:szCs w:val="32"/>
          <w:u w:val="single"/>
        </w:rPr>
      </w:pPr>
      <w:bookmarkStart w:id="0" w:name="_Hlk130898592"/>
      <w:r w:rsidRPr="00740E60">
        <w:rPr>
          <w:rFonts w:ascii="Cambria" w:eastAsia="SimSun" w:hAnsi="Cambria"/>
          <w:b/>
          <w:position w:val="-1"/>
          <w:sz w:val="36"/>
          <w:szCs w:val="32"/>
          <w:u w:val="single"/>
        </w:rPr>
        <w:t xml:space="preserve">Expediente </w:t>
      </w:r>
      <w:proofErr w:type="spellStart"/>
      <w:r w:rsidRPr="00740E60">
        <w:rPr>
          <w:rFonts w:ascii="Cambria" w:eastAsia="SimSun" w:hAnsi="Cambria"/>
          <w:b/>
          <w:position w:val="-1"/>
          <w:sz w:val="36"/>
          <w:szCs w:val="32"/>
          <w:u w:val="single"/>
        </w:rPr>
        <w:t>N°</w:t>
      </w:r>
      <w:proofErr w:type="spellEnd"/>
      <w:r w:rsidRPr="00740E60">
        <w:rPr>
          <w:rFonts w:ascii="Cambria" w:eastAsia="SimSun" w:hAnsi="Cambria"/>
          <w:b/>
          <w:position w:val="-1"/>
          <w:sz w:val="36"/>
          <w:szCs w:val="32"/>
          <w:u w:val="single"/>
        </w:rPr>
        <w:t xml:space="preserve"> </w:t>
      </w:r>
      <w:r>
        <w:rPr>
          <w:rFonts w:ascii="Cambria" w:eastAsia="SimSun" w:hAnsi="Cambria"/>
          <w:b/>
          <w:position w:val="-1"/>
          <w:sz w:val="36"/>
          <w:szCs w:val="32"/>
          <w:u w:val="single"/>
        </w:rPr>
        <w:t>100</w:t>
      </w:r>
      <w:r w:rsidRPr="00740E60">
        <w:rPr>
          <w:rFonts w:ascii="Cambria" w:eastAsia="SimSun" w:hAnsi="Cambria"/>
          <w:b/>
          <w:position w:val="-1"/>
          <w:sz w:val="36"/>
          <w:szCs w:val="32"/>
          <w:u w:val="single"/>
        </w:rPr>
        <w:t>/2026</w:t>
      </w:r>
    </w:p>
    <w:bookmarkEnd w:id="0"/>
    <w:p w14:paraId="0B133443" w14:textId="77777777" w:rsidR="00704893" w:rsidRPr="00740E60" w:rsidRDefault="00704893" w:rsidP="00704893">
      <w:pPr>
        <w:ind w:left="3" w:hangingChars="1" w:hanging="3"/>
        <w:jc w:val="center"/>
        <w:outlineLvl w:val="0"/>
        <w:rPr>
          <w:rFonts w:ascii="Helvetica Neue" w:eastAsia="Arial Unicode MS" w:hAnsi="Helvetica Neue" w:cs="Arial Unicode MS"/>
          <w:position w:val="1"/>
        </w:rPr>
      </w:pPr>
      <w:r w:rsidRPr="00740E60">
        <w:rPr>
          <w:rFonts w:ascii="Arial Narrow" w:eastAsia="Arial" w:hAnsi="Arial Narrow"/>
          <w:position w:val="-1"/>
          <w:sz w:val="32"/>
          <w:szCs w:val="32"/>
        </w:rPr>
        <w:t>PROYECTO DE ORDENANZA</w:t>
      </w:r>
    </w:p>
    <w:p w14:paraId="52927DE6" w14:textId="66D10902" w:rsidR="0081125C" w:rsidRPr="00722A4E" w:rsidRDefault="00000000" w:rsidP="00BC5A16">
      <w:pPr>
        <w:rPr>
          <w:sz w:val="28"/>
          <w:szCs w:val="28"/>
        </w:rPr>
      </w:pPr>
      <w:r>
        <w:rPr>
          <w:rFonts w:ascii="Helvetica Neue" w:eastAsia="Arial Unicode MS" w:hAnsi="Helvetica Neue" w:cs="Arial Unicode MS"/>
          <w:position w:val="1"/>
        </w:rPr>
        <w:pict w14:anchorId="3542432C">
          <v:rect id="_x0000_i1025" style="width:441.9pt;height:1.5pt" o:hralign="center" o:hrstd="t" o:hr="t" fillcolor="#a0a0a0" stroked="f"/>
        </w:pict>
      </w:r>
    </w:p>
    <w:p w14:paraId="58F4C5A2" w14:textId="4633884A" w:rsidR="00D73E1B" w:rsidRPr="00704893" w:rsidRDefault="00BA2427" w:rsidP="002C2743">
      <w:pPr>
        <w:jc w:val="right"/>
        <w:rPr>
          <w:rFonts w:ascii="Arial" w:hAnsi="Arial" w:cs="Arial"/>
          <w:sz w:val="26"/>
          <w:szCs w:val="26"/>
        </w:rPr>
      </w:pPr>
      <w:r w:rsidRPr="00704893">
        <w:rPr>
          <w:rFonts w:ascii="Arial" w:hAnsi="Arial" w:cs="Arial"/>
          <w:sz w:val="26"/>
          <w:szCs w:val="26"/>
        </w:rPr>
        <w:t xml:space="preserve">25 de Mayo, </w:t>
      </w:r>
      <w:r w:rsidR="008B4EDE" w:rsidRPr="00704893">
        <w:rPr>
          <w:rFonts w:ascii="Arial" w:hAnsi="Arial" w:cs="Arial"/>
          <w:sz w:val="26"/>
          <w:szCs w:val="26"/>
        </w:rPr>
        <w:t>4</w:t>
      </w:r>
      <w:r w:rsidR="00347561" w:rsidRPr="00704893">
        <w:rPr>
          <w:rFonts w:ascii="Arial" w:hAnsi="Arial" w:cs="Arial"/>
          <w:sz w:val="26"/>
          <w:szCs w:val="26"/>
        </w:rPr>
        <w:t xml:space="preserve"> de </w:t>
      </w:r>
      <w:r w:rsidR="00663FCE" w:rsidRPr="00704893">
        <w:rPr>
          <w:rFonts w:ascii="Arial" w:hAnsi="Arial" w:cs="Arial"/>
          <w:sz w:val="26"/>
          <w:szCs w:val="26"/>
        </w:rPr>
        <w:t xml:space="preserve">Junio </w:t>
      </w:r>
      <w:r w:rsidR="00E01A43" w:rsidRPr="00704893">
        <w:rPr>
          <w:rFonts w:ascii="Arial" w:hAnsi="Arial" w:cs="Arial"/>
          <w:sz w:val="26"/>
          <w:szCs w:val="26"/>
        </w:rPr>
        <w:t>de 2026</w:t>
      </w:r>
    </w:p>
    <w:p w14:paraId="033482C7" w14:textId="77777777" w:rsidR="00DD76D0" w:rsidRPr="00704893" w:rsidRDefault="00DD76D0" w:rsidP="002C2743">
      <w:pPr>
        <w:jc w:val="both"/>
        <w:rPr>
          <w:rFonts w:ascii="Arial" w:hAnsi="Arial" w:cs="Arial"/>
          <w:sz w:val="26"/>
          <w:szCs w:val="26"/>
        </w:rPr>
      </w:pPr>
    </w:p>
    <w:p w14:paraId="1089C5FE" w14:textId="77777777" w:rsidR="00D73E1B" w:rsidRPr="00704893" w:rsidRDefault="00347561" w:rsidP="002C2743">
      <w:pPr>
        <w:jc w:val="center"/>
        <w:rPr>
          <w:rFonts w:ascii="Arial" w:hAnsi="Arial" w:cs="Arial"/>
          <w:b/>
          <w:sz w:val="26"/>
          <w:szCs w:val="26"/>
        </w:rPr>
      </w:pPr>
      <w:r w:rsidRPr="00704893">
        <w:rPr>
          <w:rFonts w:ascii="Arial" w:hAnsi="Arial" w:cs="Arial"/>
          <w:b/>
          <w:sz w:val="26"/>
          <w:szCs w:val="26"/>
        </w:rPr>
        <w:t>PROYECTO DE ORDENANZA</w:t>
      </w:r>
    </w:p>
    <w:p w14:paraId="034CF99E" w14:textId="77777777" w:rsidR="00E21DB9" w:rsidRPr="00704893" w:rsidRDefault="00E21DB9" w:rsidP="00E21DB9">
      <w:pPr>
        <w:jc w:val="both"/>
        <w:rPr>
          <w:rFonts w:ascii="Arial" w:hAnsi="Arial" w:cs="Arial"/>
          <w:bCs/>
          <w:sz w:val="26"/>
          <w:szCs w:val="26"/>
        </w:rPr>
      </w:pPr>
    </w:p>
    <w:p w14:paraId="7545D863" w14:textId="77777777" w:rsidR="009F5AEC" w:rsidRPr="00704893" w:rsidRDefault="00E21DB9" w:rsidP="00DC5C0D">
      <w:pPr>
        <w:jc w:val="both"/>
        <w:rPr>
          <w:rFonts w:ascii="Arial" w:hAnsi="Arial" w:cs="Arial"/>
          <w:sz w:val="26"/>
          <w:szCs w:val="26"/>
        </w:rPr>
      </w:pPr>
      <w:r w:rsidRPr="00704893">
        <w:rPr>
          <w:rFonts w:ascii="Arial" w:hAnsi="Arial" w:cs="Arial"/>
          <w:sz w:val="26"/>
          <w:szCs w:val="26"/>
        </w:rPr>
        <w:t>VISTO:</w:t>
      </w:r>
    </w:p>
    <w:p w14:paraId="0D548844" w14:textId="77777777" w:rsidR="002D572E" w:rsidRPr="00704893" w:rsidRDefault="00DC5C0D" w:rsidP="009F5AEC">
      <w:pPr>
        <w:ind w:firstLine="709"/>
        <w:jc w:val="both"/>
        <w:rPr>
          <w:rFonts w:ascii="Arial" w:hAnsi="Arial" w:cs="Arial"/>
          <w:bCs/>
          <w:sz w:val="26"/>
          <w:szCs w:val="26"/>
        </w:rPr>
      </w:pPr>
      <w:r w:rsidRPr="00704893">
        <w:rPr>
          <w:rFonts w:ascii="Arial" w:hAnsi="Arial" w:cs="Arial"/>
          <w:bCs/>
          <w:sz w:val="26"/>
          <w:szCs w:val="26"/>
        </w:rPr>
        <w:t xml:space="preserve">El Convenio Urbanístico suscripto con fecha 15 de mayo de 2026 entre la Municipalidad de 25 de Mayo y los Sres. Iván Andrés María Morosi, DNI </w:t>
      </w:r>
      <w:proofErr w:type="spellStart"/>
      <w:r w:rsidRPr="00704893">
        <w:rPr>
          <w:rFonts w:ascii="Arial" w:hAnsi="Arial" w:cs="Arial"/>
          <w:bCs/>
          <w:sz w:val="26"/>
          <w:szCs w:val="26"/>
        </w:rPr>
        <w:t>Nº</w:t>
      </w:r>
      <w:proofErr w:type="spellEnd"/>
      <w:r w:rsidRPr="00704893">
        <w:rPr>
          <w:rFonts w:ascii="Arial" w:hAnsi="Arial" w:cs="Arial"/>
          <w:bCs/>
          <w:sz w:val="26"/>
          <w:szCs w:val="26"/>
        </w:rPr>
        <w:t xml:space="preserve"> 21.446.715, y Mario César Farace, DNI </w:t>
      </w:r>
      <w:proofErr w:type="spellStart"/>
      <w:r w:rsidRPr="00704893">
        <w:rPr>
          <w:rFonts w:ascii="Arial" w:hAnsi="Arial" w:cs="Arial"/>
          <w:bCs/>
          <w:sz w:val="26"/>
          <w:szCs w:val="26"/>
        </w:rPr>
        <w:t>Nº</w:t>
      </w:r>
      <w:proofErr w:type="spellEnd"/>
      <w:r w:rsidRPr="00704893">
        <w:rPr>
          <w:rFonts w:ascii="Arial" w:hAnsi="Arial" w:cs="Arial"/>
          <w:bCs/>
          <w:sz w:val="26"/>
          <w:szCs w:val="26"/>
        </w:rPr>
        <w:t xml:space="preserve"> 14.983.194, respecto del inmueble identificado catastralmente como Circunscripción I, Sección F, Quinta 127, Parcela 1, Partida Inmobiliaria </w:t>
      </w:r>
      <w:proofErr w:type="spellStart"/>
      <w:r w:rsidRPr="00704893">
        <w:rPr>
          <w:rFonts w:ascii="Arial" w:hAnsi="Arial" w:cs="Arial"/>
          <w:bCs/>
          <w:sz w:val="26"/>
          <w:szCs w:val="26"/>
        </w:rPr>
        <w:t>Nº</w:t>
      </w:r>
      <w:proofErr w:type="spellEnd"/>
      <w:r w:rsidRPr="00704893">
        <w:rPr>
          <w:rFonts w:ascii="Arial" w:hAnsi="Arial" w:cs="Arial"/>
          <w:bCs/>
          <w:sz w:val="26"/>
          <w:szCs w:val="26"/>
        </w:rPr>
        <w:t xml:space="preserve"> 3284, Matrícula </w:t>
      </w:r>
      <w:proofErr w:type="spellStart"/>
      <w:r w:rsidRPr="00704893">
        <w:rPr>
          <w:rFonts w:ascii="Arial" w:hAnsi="Arial" w:cs="Arial"/>
          <w:bCs/>
          <w:sz w:val="26"/>
          <w:szCs w:val="26"/>
        </w:rPr>
        <w:t>Nº</w:t>
      </w:r>
      <w:proofErr w:type="spellEnd"/>
      <w:r w:rsidRPr="00704893">
        <w:rPr>
          <w:rFonts w:ascii="Arial" w:hAnsi="Arial" w:cs="Arial"/>
          <w:bCs/>
          <w:sz w:val="26"/>
          <w:szCs w:val="26"/>
        </w:rPr>
        <w:t xml:space="preserve"> 11.373 de la ciudad de 25 de Mayo; </w:t>
      </w:r>
    </w:p>
    <w:p w14:paraId="5DACD47A" w14:textId="5670CFF5" w:rsidR="00DC5C0D" w:rsidRPr="00704893" w:rsidRDefault="002D572E" w:rsidP="009F5AEC">
      <w:pPr>
        <w:ind w:firstLine="709"/>
        <w:jc w:val="both"/>
        <w:rPr>
          <w:rFonts w:ascii="Arial" w:hAnsi="Arial" w:cs="Arial"/>
          <w:b/>
          <w:bCs/>
          <w:sz w:val="26"/>
          <w:szCs w:val="26"/>
        </w:rPr>
      </w:pPr>
      <w:r w:rsidRPr="00704893">
        <w:rPr>
          <w:rFonts w:ascii="Arial" w:hAnsi="Arial" w:cs="Arial"/>
          <w:bCs/>
          <w:sz w:val="26"/>
          <w:szCs w:val="26"/>
        </w:rPr>
        <w:t>L</w:t>
      </w:r>
      <w:r w:rsidR="00DC5C0D" w:rsidRPr="00704893">
        <w:rPr>
          <w:rFonts w:ascii="Arial" w:hAnsi="Arial" w:cs="Arial"/>
          <w:bCs/>
          <w:sz w:val="26"/>
          <w:szCs w:val="26"/>
        </w:rPr>
        <w:t xml:space="preserve">a Ley Provincial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14.449 de Acceso Justo al Há</w:t>
      </w:r>
      <w:r w:rsidRPr="00704893">
        <w:rPr>
          <w:rFonts w:ascii="Arial" w:hAnsi="Arial" w:cs="Arial"/>
          <w:bCs/>
          <w:sz w:val="26"/>
          <w:szCs w:val="26"/>
        </w:rPr>
        <w:t>bitat,</w:t>
      </w:r>
      <w:r w:rsidR="00DC5C0D" w:rsidRPr="00704893">
        <w:rPr>
          <w:rFonts w:ascii="Arial" w:hAnsi="Arial" w:cs="Arial"/>
          <w:bCs/>
          <w:sz w:val="26"/>
          <w:szCs w:val="26"/>
        </w:rPr>
        <w:t xml:space="preserve"> el Decreto Reglamentario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1062/</w:t>
      </w:r>
      <w:r w:rsidRPr="00704893">
        <w:rPr>
          <w:rFonts w:ascii="Arial" w:hAnsi="Arial" w:cs="Arial"/>
          <w:bCs/>
          <w:sz w:val="26"/>
          <w:szCs w:val="26"/>
        </w:rPr>
        <w:t xml:space="preserve">2013 y </w:t>
      </w:r>
      <w:r w:rsidR="00DC5C0D" w:rsidRPr="00704893">
        <w:rPr>
          <w:rFonts w:ascii="Arial" w:hAnsi="Arial" w:cs="Arial"/>
          <w:bCs/>
          <w:sz w:val="26"/>
          <w:szCs w:val="26"/>
        </w:rPr>
        <w:t>la Ley Orgánica de las Municipalidades; y</w:t>
      </w:r>
    </w:p>
    <w:p w14:paraId="4A603213" w14:textId="77777777" w:rsidR="00DC5C0D" w:rsidRPr="00704893" w:rsidRDefault="00DC5C0D" w:rsidP="00DC5C0D">
      <w:pPr>
        <w:jc w:val="both"/>
        <w:rPr>
          <w:rFonts w:ascii="Arial" w:hAnsi="Arial" w:cs="Arial"/>
          <w:bCs/>
          <w:sz w:val="26"/>
          <w:szCs w:val="26"/>
        </w:rPr>
      </w:pPr>
    </w:p>
    <w:p w14:paraId="676DD000" w14:textId="77777777" w:rsidR="00DC5C0D" w:rsidRPr="00704893" w:rsidRDefault="00DC5C0D" w:rsidP="00DC5C0D">
      <w:pPr>
        <w:jc w:val="both"/>
        <w:rPr>
          <w:rFonts w:ascii="Arial" w:hAnsi="Arial" w:cs="Arial"/>
          <w:sz w:val="26"/>
          <w:szCs w:val="26"/>
        </w:rPr>
      </w:pPr>
      <w:r w:rsidRPr="00704893">
        <w:rPr>
          <w:rFonts w:ascii="Arial" w:hAnsi="Arial" w:cs="Arial"/>
          <w:sz w:val="26"/>
          <w:szCs w:val="26"/>
        </w:rPr>
        <w:t>CONSIDERANDO:</w:t>
      </w:r>
    </w:p>
    <w:p w14:paraId="540ED2A4" w14:textId="77777777" w:rsidR="00DC5C0D" w:rsidRPr="00704893" w:rsidRDefault="00DC5C0D" w:rsidP="009F5AEC">
      <w:pPr>
        <w:ind w:firstLine="709"/>
        <w:jc w:val="both"/>
        <w:rPr>
          <w:rFonts w:ascii="Arial" w:hAnsi="Arial" w:cs="Arial"/>
          <w:bCs/>
          <w:sz w:val="26"/>
          <w:szCs w:val="26"/>
        </w:rPr>
      </w:pPr>
      <w:r w:rsidRPr="00704893">
        <w:rPr>
          <w:rFonts w:ascii="Arial" w:hAnsi="Arial" w:cs="Arial"/>
          <w:bCs/>
          <w:sz w:val="26"/>
          <w:szCs w:val="26"/>
        </w:rPr>
        <w:t xml:space="preserve">Que la Ley Provincial </w:t>
      </w:r>
      <w:proofErr w:type="spellStart"/>
      <w:r w:rsidRPr="00704893">
        <w:rPr>
          <w:rFonts w:ascii="Arial" w:hAnsi="Arial" w:cs="Arial"/>
          <w:bCs/>
          <w:sz w:val="26"/>
          <w:szCs w:val="26"/>
        </w:rPr>
        <w:t>Nº</w:t>
      </w:r>
      <w:proofErr w:type="spellEnd"/>
      <w:r w:rsidRPr="00704893">
        <w:rPr>
          <w:rFonts w:ascii="Arial" w:hAnsi="Arial" w:cs="Arial"/>
          <w:bCs/>
          <w:sz w:val="26"/>
          <w:szCs w:val="26"/>
        </w:rPr>
        <w:t xml:space="preserve"> 14.449 establece como objetivos principales la promoción del derecho a la vivienda y a un hábitat digno, impulsando la generación de suelo urbano apto para el desarrollo de programas habitacionales destinados a los sectores de la comunidad que presentan dificultades de acceso a la tierra.</w:t>
      </w:r>
    </w:p>
    <w:p w14:paraId="24C9D2F5" w14:textId="77777777" w:rsidR="00DC5C0D" w:rsidRPr="00704893" w:rsidRDefault="00DC5C0D" w:rsidP="009F5AEC">
      <w:pPr>
        <w:ind w:firstLine="709"/>
        <w:jc w:val="both"/>
        <w:rPr>
          <w:rFonts w:ascii="Arial" w:hAnsi="Arial" w:cs="Arial"/>
          <w:bCs/>
          <w:sz w:val="26"/>
          <w:szCs w:val="26"/>
        </w:rPr>
      </w:pPr>
      <w:r w:rsidRPr="00704893">
        <w:rPr>
          <w:rFonts w:ascii="Arial" w:hAnsi="Arial" w:cs="Arial"/>
          <w:bCs/>
          <w:sz w:val="26"/>
          <w:szCs w:val="26"/>
        </w:rPr>
        <w:t>Que la mencionada norma promueve instrumentos de gestión urbana que permitan la articulación entre el sector público y el sector privado para la producción de suelo urbanizado con infraestructura y servicios esenciales.</w:t>
      </w:r>
    </w:p>
    <w:p w14:paraId="6722ACBE" w14:textId="77777777" w:rsidR="00DC5C0D" w:rsidRPr="00704893" w:rsidRDefault="00DC5C0D" w:rsidP="009F5AEC">
      <w:pPr>
        <w:ind w:firstLine="709"/>
        <w:jc w:val="both"/>
        <w:rPr>
          <w:rFonts w:ascii="Arial" w:hAnsi="Arial" w:cs="Arial"/>
          <w:bCs/>
          <w:sz w:val="26"/>
          <w:szCs w:val="26"/>
        </w:rPr>
      </w:pPr>
      <w:r w:rsidRPr="00704893">
        <w:rPr>
          <w:rFonts w:ascii="Arial" w:hAnsi="Arial" w:cs="Arial"/>
          <w:bCs/>
          <w:sz w:val="26"/>
          <w:szCs w:val="26"/>
        </w:rPr>
        <w:t xml:space="preserve">Que los Sres. Iván Andrés María Morosi y Mario César Farace han manifestado su voluntad de desarrollar un emprendimiento urbanístico bajo la modalidad “Lotes con Servicios” sobre el inmueble de su propiedad identificado catastralmente como Circunscripción I, Sección F, Quinta 127, Parcela 1, Partida Inmobiliaria </w:t>
      </w:r>
      <w:proofErr w:type="spellStart"/>
      <w:r w:rsidRPr="00704893">
        <w:rPr>
          <w:rFonts w:ascii="Arial" w:hAnsi="Arial" w:cs="Arial"/>
          <w:bCs/>
          <w:sz w:val="26"/>
          <w:szCs w:val="26"/>
        </w:rPr>
        <w:t>Nº</w:t>
      </w:r>
      <w:proofErr w:type="spellEnd"/>
      <w:r w:rsidRPr="00704893">
        <w:rPr>
          <w:rFonts w:ascii="Arial" w:hAnsi="Arial" w:cs="Arial"/>
          <w:bCs/>
          <w:sz w:val="26"/>
          <w:szCs w:val="26"/>
        </w:rPr>
        <w:t xml:space="preserve"> 3284, Matrícula </w:t>
      </w:r>
      <w:proofErr w:type="spellStart"/>
      <w:r w:rsidRPr="00704893">
        <w:rPr>
          <w:rFonts w:ascii="Arial" w:hAnsi="Arial" w:cs="Arial"/>
          <w:bCs/>
          <w:sz w:val="26"/>
          <w:szCs w:val="26"/>
        </w:rPr>
        <w:t>Nº</w:t>
      </w:r>
      <w:proofErr w:type="spellEnd"/>
      <w:r w:rsidRPr="00704893">
        <w:rPr>
          <w:rFonts w:ascii="Arial" w:hAnsi="Arial" w:cs="Arial"/>
          <w:bCs/>
          <w:sz w:val="26"/>
          <w:szCs w:val="26"/>
        </w:rPr>
        <w:t xml:space="preserve"> 11.373.</w:t>
      </w:r>
    </w:p>
    <w:p w14:paraId="07269132" w14:textId="77777777" w:rsidR="00DC5C0D" w:rsidRPr="00704893" w:rsidRDefault="00DC5C0D" w:rsidP="009F5AEC">
      <w:pPr>
        <w:ind w:firstLine="709"/>
        <w:jc w:val="both"/>
        <w:rPr>
          <w:rFonts w:ascii="Arial" w:hAnsi="Arial" w:cs="Arial"/>
          <w:bCs/>
          <w:sz w:val="26"/>
          <w:szCs w:val="26"/>
        </w:rPr>
      </w:pPr>
      <w:r w:rsidRPr="00704893">
        <w:rPr>
          <w:rFonts w:ascii="Arial" w:hAnsi="Arial" w:cs="Arial"/>
          <w:bCs/>
          <w:sz w:val="26"/>
          <w:szCs w:val="26"/>
        </w:rPr>
        <w:t>Que el proyecto permitirá la generación de nuevos lotes urbanos con infraestructura básica, contribuyendo al crecimiento ordenado de la ciudad y al fortalecimiento de las políticas públicas de acceso al suelo y a la vivienda.</w:t>
      </w:r>
    </w:p>
    <w:p w14:paraId="3701C0A5" w14:textId="77777777" w:rsidR="00DC5C0D" w:rsidRPr="00704893" w:rsidRDefault="00DC5C0D" w:rsidP="009F5AEC">
      <w:pPr>
        <w:ind w:firstLine="709"/>
        <w:jc w:val="both"/>
        <w:rPr>
          <w:rFonts w:ascii="Arial" w:hAnsi="Arial" w:cs="Arial"/>
          <w:bCs/>
          <w:sz w:val="26"/>
          <w:szCs w:val="26"/>
        </w:rPr>
      </w:pPr>
      <w:r w:rsidRPr="00704893">
        <w:rPr>
          <w:rFonts w:ascii="Arial" w:hAnsi="Arial" w:cs="Arial"/>
          <w:bCs/>
          <w:sz w:val="26"/>
          <w:szCs w:val="26"/>
        </w:rPr>
        <w:t>Que mediante el convenio suscripto las partes acordaron la incorporación del inmueble al Programa “Lotes con Servicios”, estableciendo las obligaciones y responsabilidades necesarias para la ejecución del proyecto urbanístico.</w:t>
      </w:r>
    </w:p>
    <w:p w14:paraId="47CB656E" w14:textId="77777777" w:rsidR="00DC5C0D" w:rsidRPr="00704893" w:rsidRDefault="00DC5C0D" w:rsidP="009F5AEC">
      <w:pPr>
        <w:ind w:firstLine="709"/>
        <w:jc w:val="both"/>
        <w:rPr>
          <w:rFonts w:ascii="Arial" w:hAnsi="Arial" w:cs="Arial"/>
          <w:bCs/>
          <w:sz w:val="26"/>
          <w:szCs w:val="26"/>
        </w:rPr>
      </w:pPr>
      <w:r w:rsidRPr="00704893">
        <w:rPr>
          <w:rFonts w:ascii="Arial" w:hAnsi="Arial" w:cs="Arial"/>
          <w:bCs/>
          <w:sz w:val="26"/>
          <w:szCs w:val="26"/>
        </w:rPr>
        <w:t>Que como contraprestación por los beneficios urbanísticos derivados del emprendimiento, los desarrolladores transferirán a favor de la Municipalidad el veinticinco por ciento (25%) de la superficie neta urbanizable resultante del proyecto, fortaleciendo el Banco Municipal de Tierras y posibilitando la implementación de futuras políticas habitacionales.</w:t>
      </w:r>
    </w:p>
    <w:p w14:paraId="1CE392EE" w14:textId="0CE1036F" w:rsidR="00DC5C0D" w:rsidRPr="00704893" w:rsidRDefault="00DC5C0D" w:rsidP="00704893">
      <w:pPr>
        <w:ind w:firstLine="709"/>
        <w:jc w:val="both"/>
        <w:rPr>
          <w:rFonts w:ascii="Arial" w:hAnsi="Arial" w:cs="Arial"/>
          <w:bCs/>
          <w:sz w:val="26"/>
          <w:szCs w:val="26"/>
        </w:rPr>
      </w:pPr>
      <w:r w:rsidRPr="00704893">
        <w:rPr>
          <w:rFonts w:ascii="Arial" w:hAnsi="Arial" w:cs="Arial"/>
          <w:bCs/>
          <w:sz w:val="26"/>
          <w:szCs w:val="26"/>
        </w:rPr>
        <w:lastRenderedPageBreak/>
        <w:t>Que resulta conveniente para el interés público municipal proceder a</w:t>
      </w:r>
      <w:r w:rsidR="00AF09BA" w:rsidRPr="00704893">
        <w:rPr>
          <w:rFonts w:ascii="Arial" w:hAnsi="Arial" w:cs="Arial"/>
          <w:bCs/>
          <w:sz w:val="26"/>
          <w:szCs w:val="26"/>
        </w:rPr>
        <w:t xml:space="preserve"> la convalidación del referido C</w:t>
      </w:r>
      <w:r w:rsidRPr="00704893">
        <w:rPr>
          <w:rFonts w:ascii="Arial" w:hAnsi="Arial" w:cs="Arial"/>
          <w:bCs/>
          <w:sz w:val="26"/>
          <w:szCs w:val="26"/>
        </w:rPr>
        <w:t>onvenio, por cuanto contribuye a la ampliación de la oferta de suelo urbano, al desarrollo territorial equilibrado y a la satisfacción de necesidades habitacionales de vecinos del Partido de 25 de Mayo.</w:t>
      </w:r>
    </w:p>
    <w:p w14:paraId="19F94E0B" w14:textId="77777777" w:rsidR="009F5AEC" w:rsidRPr="00704893" w:rsidRDefault="009F5AEC" w:rsidP="009F5AEC">
      <w:pPr>
        <w:ind w:firstLine="709"/>
        <w:jc w:val="both"/>
        <w:rPr>
          <w:rFonts w:ascii="Arial" w:hAnsi="Arial" w:cs="Arial"/>
          <w:sz w:val="26"/>
          <w:szCs w:val="26"/>
        </w:rPr>
      </w:pPr>
      <w:r w:rsidRPr="00704893">
        <w:rPr>
          <w:rFonts w:ascii="Arial" w:hAnsi="Arial" w:cs="Arial"/>
          <w:sz w:val="26"/>
          <w:szCs w:val="26"/>
        </w:rPr>
        <w:t>Por ello:</w:t>
      </w:r>
    </w:p>
    <w:p w14:paraId="3AFBB241" w14:textId="329EB05F" w:rsidR="009F5AEC" w:rsidRPr="00704893" w:rsidRDefault="009F5AEC" w:rsidP="009F5AEC">
      <w:pPr>
        <w:jc w:val="both"/>
        <w:rPr>
          <w:rFonts w:ascii="Arial" w:hAnsi="Arial" w:cs="Arial"/>
          <w:sz w:val="26"/>
          <w:szCs w:val="26"/>
        </w:rPr>
      </w:pPr>
      <w:r w:rsidRPr="00704893">
        <w:rPr>
          <w:rFonts w:ascii="Arial" w:hAnsi="Arial" w:cs="Arial"/>
          <w:sz w:val="26"/>
          <w:szCs w:val="26"/>
        </w:rPr>
        <w:t>El Departamento Ejecutivo de la Municipalidad de Veinticinco de Mayo eleva a consideración del Honorable Concejo Deliberante el siguiente proyecto de:</w:t>
      </w:r>
    </w:p>
    <w:p w14:paraId="64F231DE" w14:textId="77777777" w:rsidR="009F5AEC" w:rsidRPr="00704893" w:rsidRDefault="009F5AEC" w:rsidP="009F5AEC">
      <w:pPr>
        <w:jc w:val="center"/>
        <w:rPr>
          <w:rFonts w:ascii="Arial" w:hAnsi="Arial" w:cs="Arial"/>
          <w:b/>
          <w:bCs/>
          <w:sz w:val="26"/>
          <w:szCs w:val="26"/>
          <w:u w:val="single"/>
        </w:rPr>
      </w:pPr>
      <w:r w:rsidRPr="00704893">
        <w:rPr>
          <w:rFonts w:ascii="Arial" w:hAnsi="Arial" w:cs="Arial"/>
          <w:b/>
          <w:bCs/>
          <w:sz w:val="26"/>
          <w:szCs w:val="26"/>
          <w:u w:val="single"/>
        </w:rPr>
        <w:t>ORDENANZA</w:t>
      </w:r>
    </w:p>
    <w:p w14:paraId="72B28BB1" w14:textId="77777777" w:rsidR="009F5AEC" w:rsidRPr="00704893" w:rsidRDefault="009F5AEC" w:rsidP="009F5AEC">
      <w:pPr>
        <w:jc w:val="both"/>
        <w:rPr>
          <w:rFonts w:ascii="Arial" w:hAnsi="Arial" w:cs="Arial"/>
          <w:bCs/>
          <w:sz w:val="26"/>
          <w:szCs w:val="26"/>
        </w:rPr>
      </w:pPr>
    </w:p>
    <w:p w14:paraId="123E7241" w14:textId="37C59981" w:rsidR="00DC5C0D" w:rsidRPr="00704893" w:rsidRDefault="00704893" w:rsidP="00DC5C0D">
      <w:pPr>
        <w:jc w:val="both"/>
        <w:rPr>
          <w:rFonts w:ascii="Arial" w:hAnsi="Arial" w:cs="Arial"/>
          <w:bCs/>
          <w:sz w:val="26"/>
          <w:szCs w:val="26"/>
        </w:rPr>
      </w:pPr>
      <w:r w:rsidRPr="00704893">
        <w:rPr>
          <w:rFonts w:ascii="Arial" w:hAnsi="Arial" w:cs="Arial"/>
          <w:b/>
          <w:bCs/>
          <w:sz w:val="26"/>
          <w:szCs w:val="26"/>
          <w:u w:val="single"/>
        </w:rPr>
        <w:t>Artículo</w:t>
      </w:r>
      <w:r w:rsidR="00DC5C0D" w:rsidRPr="00704893">
        <w:rPr>
          <w:rFonts w:ascii="Arial" w:hAnsi="Arial" w:cs="Arial"/>
          <w:b/>
          <w:bCs/>
          <w:sz w:val="26"/>
          <w:szCs w:val="26"/>
          <w:u w:val="single"/>
        </w:rPr>
        <w:t xml:space="preserve"> 1º:</w:t>
      </w:r>
      <w:r w:rsidR="00DC5C0D" w:rsidRPr="00704893">
        <w:rPr>
          <w:rFonts w:ascii="Arial" w:hAnsi="Arial" w:cs="Arial"/>
          <w:b/>
          <w:bCs/>
          <w:sz w:val="26"/>
          <w:szCs w:val="26"/>
        </w:rPr>
        <w:t xml:space="preserve"> </w:t>
      </w:r>
      <w:proofErr w:type="spellStart"/>
      <w:r w:rsidR="002D572E" w:rsidRPr="00704893">
        <w:rPr>
          <w:rFonts w:ascii="Arial" w:hAnsi="Arial" w:cs="Arial"/>
          <w:bCs/>
          <w:sz w:val="26"/>
          <w:szCs w:val="26"/>
        </w:rPr>
        <w:t>Convalída</w:t>
      </w:r>
      <w:r w:rsidR="00DC5C0D" w:rsidRPr="00704893">
        <w:rPr>
          <w:rFonts w:ascii="Arial" w:hAnsi="Arial" w:cs="Arial"/>
          <w:bCs/>
          <w:sz w:val="26"/>
          <w:szCs w:val="26"/>
        </w:rPr>
        <w:t>se</w:t>
      </w:r>
      <w:proofErr w:type="spellEnd"/>
      <w:r w:rsidR="00DC5C0D" w:rsidRPr="00704893">
        <w:rPr>
          <w:rFonts w:ascii="Arial" w:hAnsi="Arial" w:cs="Arial"/>
          <w:bCs/>
          <w:sz w:val="26"/>
          <w:szCs w:val="26"/>
        </w:rPr>
        <w:t xml:space="preserve"> en todos sus términos el Convenio Urbanístico suscripto con fecha 15 de mayo de 2026</w:t>
      </w:r>
      <w:r w:rsidR="009F5AEC" w:rsidRPr="00704893">
        <w:rPr>
          <w:rFonts w:ascii="Arial" w:hAnsi="Arial" w:cs="Arial"/>
          <w:bCs/>
          <w:sz w:val="26"/>
          <w:szCs w:val="26"/>
        </w:rPr>
        <w:t>,</w:t>
      </w:r>
      <w:r w:rsidR="00DC5C0D" w:rsidRPr="00704893">
        <w:rPr>
          <w:rFonts w:ascii="Arial" w:hAnsi="Arial" w:cs="Arial"/>
          <w:bCs/>
          <w:sz w:val="26"/>
          <w:szCs w:val="26"/>
        </w:rPr>
        <w:t xml:space="preserve"> entre la Municipalidad de 25 de Mayo y los Sres. Iván Andrés María Morosi, DNI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21.446.715, y Mario César Farace, DNI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14.983.194, cuyo objeto es el desarrollo de un proyecto urbanístico bajo la modalidad “Lotes con Servicios”, en el marco de la Ley Provincial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14.449 de Acceso Justo al Hábita</w:t>
      </w:r>
      <w:r w:rsidR="002D572E" w:rsidRPr="00704893">
        <w:rPr>
          <w:rFonts w:ascii="Arial" w:hAnsi="Arial" w:cs="Arial"/>
          <w:bCs/>
          <w:sz w:val="26"/>
          <w:szCs w:val="26"/>
        </w:rPr>
        <w:t>t y su Decreto Reglamentario Nº</w:t>
      </w:r>
      <w:r w:rsidR="00DC5C0D" w:rsidRPr="00704893">
        <w:rPr>
          <w:rFonts w:ascii="Arial" w:hAnsi="Arial" w:cs="Arial"/>
          <w:bCs/>
          <w:sz w:val="26"/>
          <w:szCs w:val="26"/>
        </w:rPr>
        <w:t>1062/</w:t>
      </w:r>
      <w:r w:rsidR="002D572E" w:rsidRPr="00704893">
        <w:rPr>
          <w:rFonts w:ascii="Arial" w:hAnsi="Arial" w:cs="Arial"/>
          <w:bCs/>
          <w:sz w:val="26"/>
          <w:szCs w:val="26"/>
        </w:rPr>
        <w:t>20</w:t>
      </w:r>
      <w:r w:rsidR="00DC5C0D" w:rsidRPr="00704893">
        <w:rPr>
          <w:rFonts w:ascii="Arial" w:hAnsi="Arial" w:cs="Arial"/>
          <w:bCs/>
          <w:sz w:val="26"/>
          <w:szCs w:val="26"/>
        </w:rPr>
        <w:t>13.</w:t>
      </w:r>
    </w:p>
    <w:p w14:paraId="00B1DD1E" w14:textId="21DF7987" w:rsidR="00DC5C0D" w:rsidRPr="00704893" w:rsidRDefault="00704893" w:rsidP="00DC5C0D">
      <w:pPr>
        <w:jc w:val="both"/>
        <w:rPr>
          <w:rFonts w:ascii="Arial" w:hAnsi="Arial" w:cs="Arial"/>
          <w:bCs/>
          <w:sz w:val="26"/>
          <w:szCs w:val="26"/>
        </w:rPr>
      </w:pPr>
      <w:r w:rsidRPr="00704893">
        <w:rPr>
          <w:rFonts w:ascii="Arial" w:hAnsi="Arial" w:cs="Arial"/>
          <w:b/>
          <w:bCs/>
          <w:sz w:val="26"/>
          <w:szCs w:val="26"/>
          <w:u w:val="single"/>
        </w:rPr>
        <w:t>Artículo</w:t>
      </w:r>
      <w:r w:rsidR="00DC5C0D" w:rsidRPr="00704893">
        <w:rPr>
          <w:rFonts w:ascii="Arial" w:hAnsi="Arial" w:cs="Arial"/>
          <w:b/>
          <w:bCs/>
          <w:sz w:val="26"/>
          <w:szCs w:val="26"/>
          <w:u w:val="single"/>
        </w:rPr>
        <w:t xml:space="preserve"> 2º:</w:t>
      </w:r>
      <w:r w:rsidR="002D572E" w:rsidRPr="00704893">
        <w:rPr>
          <w:rFonts w:ascii="Arial" w:hAnsi="Arial" w:cs="Arial"/>
          <w:bCs/>
          <w:sz w:val="26"/>
          <w:szCs w:val="26"/>
        </w:rPr>
        <w:t xml:space="preserve"> </w:t>
      </w:r>
      <w:proofErr w:type="spellStart"/>
      <w:r w:rsidR="002D572E" w:rsidRPr="00704893">
        <w:rPr>
          <w:rFonts w:ascii="Arial" w:hAnsi="Arial" w:cs="Arial"/>
          <w:bCs/>
          <w:sz w:val="26"/>
          <w:szCs w:val="26"/>
        </w:rPr>
        <w:t>Afécta</w:t>
      </w:r>
      <w:r w:rsidR="00DC5C0D" w:rsidRPr="00704893">
        <w:rPr>
          <w:rFonts w:ascii="Arial" w:hAnsi="Arial" w:cs="Arial"/>
          <w:bCs/>
          <w:sz w:val="26"/>
          <w:szCs w:val="26"/>
        </w:rPr>
        <w:t>se</w:t>
      </w:r>
      <w:proofErr w:type="spellEnd"/>
      <w:r w:rsidR="00DC5C0D" w:rsidRPr="00704893">
        <w:rPr>
          <w:rFonts w:ascii="Arial" w:hAnsi="Arial" w:cs="Arial"/>
          <w:bCs/>
          <w:sz w:val="26"/>
          <w:szCs w:val="26"/>
        </w:rPr>
        <w:t xml:space="preserve"> el inmueble identificado catastralmente como Circunscripción I, Sección F, Quinta 127, Parcela 1, Partida Inmobiliaria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3284, Matrícula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11.373, de la ciudad de 25 de Mayo, al Programa Provincial “Lotes con Servicios”, conforme a las disposiciones de la Ley </w:t>
      </w:r>
      <w:proofErr w:type="spellStart"/>
      <w:r w:rsidR="00DC5C0D" w:rsidRPr="00704893">
        <w:rPr>
          <w:rFonts w:ascii="Arial" w:hAnsi="Arial" w:cs="Arial"/>
          <w:bCs/>
          <w:sz w:val="26"/>
          <w:szCs w:val="26"/>
        </w:rPr>
        <w:t>Nº</w:t>
      </w:r>
      <w:proofErr w:type="spellEnd"/>
      <w:r w:rsidR="00DC5C0D" w:rsidRPr="00704893">
        <w:rPr>
          <w:rFonts w:ascii="Arial" w:hAnsi="Arial" w:cs="Arial"/>
          <w:bCs/>
          <w:sz w:val="26"/>
          <w:szCs w:val="26"/>
        </w:rPr>
        <w:t xml:space="preserve"> 14.449 y normativa complementaria aplicable.</w:t>
      </w:r>
    </w:p>
    <w:p w14:paraId="4DD1FBFD" w14:textId="62586B6D" w:rsidR="00DC5C0D" w:rsidRPr="00704893" w:rsidRDefault="00704893" w:rsidP="00DC5C0D">
      <w:pPr>
        <w:jc w:val="both"/>
        <w:rPr>
          <w:rFonts w:ascii="Arial" w:hAnsi="Arial" w:cs="Arial"/>
          <w:bCs/>
          <w:sz w:val="26"/>
          <w:szCs w:val="26"/>
        </w:rPr>
      </w:pPr>
      <w:r w:rsidRPr="00704893">
        <w:rPr>
          <w:rFonts w:ascii="Arial" w:hAnsi="Arial" w:cs="Arial"/>
          <w:b/>
          <w:bCs/>
          <w:sz w:val="26"/>
          <w:szCs w:val="26"/>
          <w:u w:val="single"/>
        </w:rPr>
        <w:t>Artículo</w:t>
      </w:r>
      <w:r w:rsidR="00DC5C0D" w:rsidRPr="00704893">
        <w:rPr>
          <w:rFonts w:ascii="Arial" w:hAnsi="Arial" w:cs="Arial"/>
          <w:b/>
          <w:bCs/>
          <w:sz w:val="26"/>
          <w:szCs w:val="26"/>
          <w:u w:val="single"/>
        </w:rPr>
        <w:t xml:space="preserve"> 3º:</w:t>
      </w:r>
      <w:r w:rsidR="002D572E" w:rsidRPr="00704893">
        <w:rPr>
          <w:rFonts w:ascii="Arial" w:hAnsi="Arial" w:cs="Arial"/>
          <w:bCs/>
          <w:sz w:val="26"/>
          <w:szCs w:val="26"/>
        </w:rPr>
        <w:t xml:space="preserve"> </w:t>
      </w:r>
      <w:proofErr w:type="spellStart"/>
      <w:r w:rsidR="002D572E" w:rsidRPr="00704893">
        <w:rPr>
          <w:rFonts w:ascii="Arial" w:hAnsi="Arial" w:cs="Arial"/>
          <w:bCs/>
          <w:sz w:val="26"/>
          <w:szCs w:val="26"/>
        </w:rPr>
        <w:t>Autoríza</w:t>
      </w:r>
      <w:r w:rsidR="009F5AEC" w:rsidRPr="00704893">
        <w:rPr>
          <w:rFonts w:ascii="Arial" w:hAnsi="Arial" w:cs="Arial"/>
          <w:bCs/>
          <w:sz w:val="26"/>
          <w:szCs w:val="26"/>
        </w:rPr>
        <w:t>se</w:t>
      </w:r>
      <w:proofErr w:type="spellEnd"/>
      <w:r w:rsidR="00DC5C0D" w:rsidRPr="00704893">
        <w:rPr>
          <w:rFonts w:ascii="Arial" w:hAnsi="Arial" w:cs="Arial"/>
          <w:bCs/>
          <w:sz w:val="26"/>
          <w:szCs w:val="26"/>
        </w:rPr>
        <w:t xml:space="preserve"> al Departamento Ejecutivo a realizar todas las gestiones administrativas, técnicas y legales necesarias para la ejecución, imp</w:t>
      </w:r>
      <w:r w:rsidR="00AF09BA" w:rsidRPr="00704893">
        <w:rPr>
          <w:rFonts w:ascii="Arial" w:hAnsi="Arial" w:cs="Arial"/>
          <w:bCs/>
          <w:sz w:val="26"/>
          <w:szCs w:val="26"/>
        </w:rPr>
        <w:t>lementación y cumplimiento del C</w:t>
      </w:r>
      <w:r w:rsidR="00DC5C0D" w:rsidRPr="00704893">
        <w:rPr>
          <w:rFonts w:ascii="Arial" w:hAnsi="Arial" w:cs="Arial"/>
          <w:bCs/>
          <w:sz w:val="26"/>
          <w:szCs w:val="26"/>
        </w:rPr>
        <w:t>onvenio convalidado por la presente Ordenanza.</w:t>
      </w:r>
    </w:p>
    <w:p w14:paraId="6A69050A" w14:textId="29320424" w:rsidR="00DC5C0D" w:rsidRPr="00704893" w:rsidRDefault="00704893" w:rsidP="00DC5C0D">
      <w:pPr>
        <w:jc w:val="both"/>
        <w:rPr>
          <w:rFonts w:ascii="Arial" w:hAnsi="Arial" w:cs="Arial"/>
          <w:bCs/>
          <w:sz w:val="26"/>
          <w:szCs w:val="26"/>
        </w:rPr>
      </w:pPr>
      <w:r w:rsidRPr="00704893">
        <w:rPr>
          <w:rFonts w:ascii="Arial" w:hAnsi="Arial" w:cs="Arial"/>
          <w:b/>
          <w:bCs/>
          <w:sz w:val="26"/>
          <w:szCs w:val="26"/>
          <w:u w:val="single"/>
        </w:rPr>
        <w:t>Artículo</w:t>
      </w:r>
      <w:r w:rsidR="00DC5C0D" w:rsidRPr="00704893">
        <w:rPr>
          <w:rFonts w:ascii="Arial" w:hAnsi="Arial" w:cs="Arial"/>
          <w:b/>
          <w:bCs/>
          <w:sz w:val="26"/>
          <w:szCs w:val="26"/>
          <w:u w:val="single"/>
        </w:rPr>
        <w:t xml:space="preserve"> 4º:</w:t>
      </w:r>
      <w:r w:rsidR="002D572E" w:rsidRPr="00704893">
        <w:rPr>
          <w:rFonts w:ascii="Arial" w:hAnsi="Arial" w:cs="Arial"/>
          <w:bCs/>
          <w:sz w:val="26"/>
          <w:szCs w:val="26"/>
        </w:rPr>
        <w:t xml:space="preserve"> </w:t>
      </w:r>
      <w:proofErr w:type="spellStart"/>
      <w:r w:rsidR="002D572E" w:rsidRPr="00704893">
        <w:rPr>
          <w:rFonts w:ascii="Arial" w:hAnsi="Arial" w:cs="Arial"/>
          <w:bCs/>
          <w:sz w:val="26"/>
          <w:szCs w:val="26"/>
        </w:rPr>
        <w:t>Establéce</w:t>
      </w:r>
      <w:r w:rsidR="0017641E" w:rsidRPr="00704893">
        <w:rPr>
          <w:rFonts w:ascii="Arial" w:hAnsi="Arial" w:cs="Arial"/>
          <w:bCs/>
          <w:sz w:val="26"/>
          <w:szCs w:val="26"/>
        </w:rPr>
        <w:t>se</w:t>
      </w:r>
      <w:proofErr w:type="spellEnd"/>
      <w:r w:rsidR="00DC5C0D" w:rsidRPr="00704893">
        <w:rPr>
          <w:rFonts w:ascii="Arial" w:hAnsi="Arial" w:cs="Arial"/>
          <w:bCs/>
          <w:sz w:val="26"/>
          <w:szCs w:val="26"/>
        </w:rPr>
        <w:t xml:space="preserve"> que la contraprestación urbanística a favor de la Municipalidad </w:t>
      </w:r>
      <w:r w:rsidR="00AF09BA" w:rsidRPr="00704893">
        <w:rPr>
          <w:rFonts w:ascii="Arial" w:hAnsi="Arial" w:cs="Arial"/>
          <w:bCs/>
          <w:sz w:val="26"/>
          <w:szCs w:val="26"/>
        </w:rPr>
        <w:t xml:space="preserve">de 25 de Mayo </w:t>
      </w:r>
      <w:r w:rsidR="00DC5C0D" w:rsidRPr="00704893">
        <w:rPr>
          <w:rFonts w:ascii="Arial" w:hAnsi="Arial" w:cs="Arial"/>
          <w:bCs/>
          <w:sz w:val="26"/>
          <w:szCs w:val="26"/>
        </w:rPr>
        <w:t>consistirá en la transferencia del veinticinco por ciento (25%) de la superficie neta urbanizable resultante del emprendimiento, en l</w:t>
      </w:r>
      <w:r w:rsidR="00AF09BA" w:rsidRPr="00704893">
        <w:rPr>
          <w:rFonts w:ascii="Arial" w:hAnsi="Arial" w:cs="Arial"/>
          <w:bCs/>
          <w:sz w:val="26"/>
          <w:szCs w:val="26"/>
        </w:rPr>
        <w:t>as condiciones previstas en el C</w:t>
      </w:r>
      <w:r w:rsidR="00DC5C0D" w:rsidRPr="00704893">
        <w:rPr>
          <w:rFonts w:ascii="Arial" w:hAnsi="Arial" w:cs="Arial"/>
          <w:bCs/>
          <w:sz w:val="26"/>
          <w:szCs w:val="26"/>
        </w:rPr>
        <w:t>onvenio que forma parte integrante de la presente.</w:t>
      </w:r>
    </w:p>
    <w:p w14:paraId="59F350AF" w14:textId="44C1C85B" w:rsidR="00DC5C0D" w:rsidRPr="00704893" w:rsidRDefault="00704893" w:rsidP="00DC5C0D">
      <w:pPr>
        <w:jc w:val="both"/>
        <w:rPr>
          <w:rFonts w:ascii="Arial" w:hAnsi="Arial" w:cs="Arial"/>
          <w:bCs/>
          <w:sz w:val="26"/>
          <w:szCs w:val="26"/>
        </w:rPr>
      </w:pPr>
      <w:r w:rsidRPr="00704893">
        <w:rPr>
          <w:rFonts w:ascii="Arial" w:hAnsi="Arial" w:cs="Arial"/>
          <w:b/>
          <w:bCs/>
          <w:sz w:val="26"/>
          <w:szCs w:val="26"/>
          <w:u w:val="single"/>
        </w:rPr>
        <w:t>Artículo</w:t>
      </w:r>
      <w:r w:rsidR="00DC5C0D" w:rsidRPr="00704893">
        <w:rPr>
          <w:rFonts w:ascii="Arial" w:hAnsi="Arial" w:cs="Arial"/>
          <w:b/>
          <w:bCs/>
          <w:sz w:val="26"/>
          <w:szCs w:val="26"/>
          <w:u w:val="single"/>
        </w:rPr>
        <w:t xml:space="preserve"> 5º:</w:t>
      </w:r>
      <w:r w:rsidR="002D572E" w:rsidRPr="00704893">
        <w:rPr>
          <w:rFonts w:ascii="Arial" w:hAnsi="Arial" w:cs="Arial"/>
          <w:bCs/>
          <w:sz w:val="26"/>
          <w:szCs w:val="26"/>
        </w:rPr>
        <w:t xml:space="preserve"> </w:t>
      </w:r>
      <w:proofErr w:type="spellStart"/>
      <w:r w:rsidR="002D572E" w:rsidRPr="00704893">
        <w:rPr>
          <w:rFonts w:ascii="Arial" w:hAnsi="Arial" w:cs="Arial"/>
          <w:bCs/>
          <w:sz w:val="26"/>
          <w:szCs w:val="26"/>
        </w:rPr>
        <w:t>Facúlta</w:t>
      </w:r>
      <w:r w:rsidR="00DC5C0D" w:rsidRPr="00704893">
        <w:rPr>
          <w:rFonts w:ascii="Arial" w:hAnsi="Arial" w:cs="Arial"/>
          <w:bCs/>
          <w:sz w:val="26"/>
          <w:szCs w:val="26"/>
        </w:rPr>
        <w:t>se</w:t>
      </w:r>
      <w:proofErr w:type="spellEnd"/>
      <w:r w:rsidR="00DC5C0D" w:rsidRPr="00704893">
        <w:rPr>
          <w:rFonts w:ascii="Arial" w:hAnsi="Arial" w:cs="Arial"/>
          <w:bCs/>
          <w:sz w:val="26"/>
          <w:szCs w:val="26"/>
        </w:rPr>
        <w:t xml:space="preserve"> al Departamento Ejecutivo a suscribir las adendas, actas complementarias, planos de mensura, subdivisión y toda documentación necesaria para la efectiva ejecución del proyecto urbanístico y la recepción de los bienes resultantes de la contraprestación establecida.</w:t>
      </w:r>
    </w:p>
    <w:p w14:paraId="66CAEBAE" w14:textId="082C5B54" w:rsidR="0017641E" w:rsidRPr="00704893" w:rsidRDefault="00704893" w:rsidP="00DC5C0D">
      <w:pPr>
        <w:jc w:val="both"/>
        <w:rPr>
          <w:rFonts w:ascii="Arial" w:hAnsi="Arial" w:cs="Arial"/>
          <w:bCs/>
          <w:sz w:val="26"/>
          <w:szCs w:val="26"/>
          <w:lang w:val="es-ES"/>
        </w:rPr>
      </w:pPr>
      <w:r w:rsidRPr="00704893">
        <w:rPr>
          <w:rFonts w:ascii="Arial" w:hAnsi="Arial" w:cs="Arial"/>
          <w:b/>
          <w:bCs/>
          <w:sz w:val="26"/>
          <w:szCs w:val="26"/>
          <w:u w:val="single"/>
        </w:rPr>
        <w:t>Artículo</w:t>
      </w:r>
      <w:r w:rsidR="00DC5C0D" w:rsidRPr="00704893">
        <w:rPr>
          <w:rFonts w:ascii="Arial" w:hAnsi="Arial" w:cs="Arial"/>
          <w:b/>
          <w:bCs/>
          <w:sz w:val="26"/>
          <w:szCs w:val="26"/>
          <w:u w:val="single"/>
        </w:rPr>
        <w:t xml:space="preserve"> 6º:</w:t>
      </w:r>
      <w:r w:rsidR="00DC5C0D" w:rsidRPr="00704893">
        <w:rPr>
          <w:rFonts w:ascii="Arial" w:hAnsi="Arial" w:cs="Arial"/>
          <w:b/>
          <w:bCs/>
          <w:sz w:val="26"/>
          <w:szCs w:val="26"/>
        </w:rPr>
        <w:t xml:space="preserve"> </w:t>
      </w:r>
      <w:r w:rsidR="009F5AEC" w:rsidRPr="00704893">
        <w:rPr>
          <w:rFonts w:ascii="Arial" w:hAnsi="Arial" w:cs="Arial"/>
          <w:bCs/>
          <w:sz w:val="26"/>
          <w:szCs w:val="26"/>
        </w:rPr>
        <w:t>El C</w:t>
      </w:r>
      <w:r w:rsidR="00DC5C0D" w:rsidRPr="00704893">
        <w:rPr>
          <w:rFonts w:ascii="Arial" w:hAnsi="Arial" w:cs="Arial"/>
          <w:bCs/>
          <w:sz w:val="26"/>
          <w:szCs w:val="26"/>
        </w:rPr>
        <w:t xml:space="preserve">onvenio </w:t>
      </w:r>
      <w:r w:rsidR="0017641E" w:rsidRPr="00704893">
        <w:rPr>
          <w:rFonts w:ascii="Arial" w:hAnsi="Arial" w:cs="Arial"/>
          <w:bCs/>
          <w:sz w:val="26"/>
          <w:szCs w:val="26"/>
        </w:rPr>
        <w:t>Urbanístico se adjunta y pasa a formar parte de la presente Ordenanza como Anexo I.</w:t>
      </w:r>
    </w:p>
    <w:p w14:paraId="4AFF42BF" w14:textId="53AA65C1" w:rsidR="009834ED" w:rsidRDefault="00704893" w:rsidP="002C2743">
      <w:pPr>
        <w:jc w:val="both"/>
        <w:rPr>
          <w:rFonts w:ascii="Arial" w:hAnsi="Arial" w:cs="Arial"/>
          <w:bCs/>
          <w:sz w:val="26"/>
          <w:szCs w:val="26"/>
        </w:rPr>
      </w:pPr>
      <w:r w:rsidRPr="00704893">
        <w:rPr>
          <w:rFonts w:ascii="Arial" w:hAnsi="Arial" w:cs="Arial"/>
          <w:b/>
          <w:bCs/>
          <w:sz w:val="26"/>
          <w:szCs w:val="26"/>
          <w:u w:val="single"/>
        </w:rPr>
        <w:t>Artículo</w:t>
      </w:r>
      <w:r w:rsidR="00DC5C0D" w:rsidRPr="00704893">
        <w:rPr>
          <w:rFonts w:ascii="Arial" w:hAnsi="Arial" w:cs="Arial"/>
          <w:b/>
          <w:bCs/>
          <w:sz w:val="26"/>
          <w:szCs w:val="26"/>
          <w:u w:val="single"/>
        </w:rPr>
        <w:t xml:space="preserve"> 7º:</w:t>
      </w:r>
      <w:r w:rsidR="009F5AEC" w:rsidRPr="00704893">
        <w:rPr>
          <w:rFonts w:ascii="Arial" w:hAnsi="Arial" w:cs="Arial"/>
          <w:bCs/>
          <w:sz w:val="26"/>
          <w:szCs w:val="26"/>
        </w:rPr>
        <w:t xml:space="preserve"> De forma.</w:t>
      </w:r>
    </w:p>
    <w:p w14:paraId="53DFC759" w14:textId="77777777" w:rsidR="007827F3" w:rsidRDefault="007827F3" w:rsidP="002C2743">
      <w:pPr>
        <w:jc w:val="both"/>
        <w:rPr>
          <w:rFonts w:ascii="Arial" w:hAnsi="Arial" w:cs="Arial"/>
          <w:bCs/>
          <w:sz w:val="26"/>
          <w:szCs w:val="26"/>
        </w:rPr>
      </w:pPr>
    </w:p>
    <w:p w14:paraId="53C1E12A" w14:textId="36DA2B47" w:rsidR="007827F3" w:rsidRDefault="007827F3" w:rsidP="007827F3">
      <w:pPr>
        <w:jc w:val="both"/>
        <w:rPr>
          <w:rFonts w:ascii="Arial" w:hAnsi="Arial" w:cs="Arial"/>
          <w:bCs/>
          <w:sz w:val="26"/>
          <w:szCs w:val="26"/>
          <w:lang w:val="es-ES"/>
        </w:rPr>
      </w:pPr>
      <w:r>
        <w:rPr>
          <w:rFonts w:ascii="Arial" w:hAnsi="Arial" w:cs="Arial"/>
          <w:bCs/>
          <w:sz w:val="26"/>
          <w:szCs w:val="26"/>
          <w:lang w:val="es-ES"/>
        </w:rPr>
        <w:t>Firman:</w:t>
      </w:r>
      <w:r>
        <w:rPr>
          <w:rFonts w:ascii="Arial" w:hAnsi="Arial" w:cs="Arial"/>
          <w:bCs/>
          <w:sz w:val="26"/>
          <w:szCs w:val="26"/>
          <w:lang w:val="es-ES"/>
        </w:rPr>
        <w:t xml:space="preserve"> </w:t>
      </w:r>
      <w:r>
        <w:rPr>
          <w:rFonts w:ascii="Arial" w:hAnsi="Arial" w:cs="Arial"/>
          <w:bCs/>
          <w:sz w:val="26"/>
          <w:szCs w:val="26"/>
        </w:rPr>
        <w:t>Arq. Luciano Cabrera Secretario de Infraestructura y Servicios Públicos</w:t>
      </w:r>
      <w:r>
        <w:rPr>
          <w:rFonts w:ascii="Arial" w:hAnsi="Arial" w:cs="Arial"/>
          <w:bCs/>
          <w:sz w:val="26"/>
          <w:szCs w:val="26"/>
        </w:rPr>
        <w:t>; y Dr. Ramiro Egüen, Intendente Municipal</w:t>
      </w:r>
      <w:r>
        <w:rPr>
          <w:rFonts w:ascii="Arial" w:hAnsi="Arial" w:cs="Arial"/>
          <w:bCs/>
          <w:sz w:val="26"/>
          <w:szCs w:val="26"/>
          <w:lang w:val="es-ES"/>
        </w:rPr>
        <w:t>.</w:t>
      </w:r>
    </w:p>
    <w:p w14:paraId="4FE7E1CC" w14:textId="77777777" w:rsidR="007827F3" w:rsidRDefault="007827F3" w:rsidP="007827F3">
      <w:pPr>
        <w:rPr>
          <w:rFonts w:ascii="Arial" w:hAnsi="Arial" w:cs="Arial"/>
          <w:bCs/>
          <w:sz w:val="26"/>
          <w:szCs w:val="26"/>
        </w:rPr>
      </w:pPr>
      <w:r>
        <w:rPr>
          <w:rFonts w:ascii="Arial" w:hAnsi="Arial" w:cs="Arial"/>
          <w:bCs/>
          <w:sz w:val="26"/>
          <w:szCs w:val="26"/>
        </w:rPr>
        <w:pict w14:anchorId="51B97B74">
          <v:rect id="_x0000_i1026" style="width:441.9pt;height:1.5pt" o:hrstd="t" o:hr="t" fillcolor="#a0a0a0" stroked="f"/>
        </w:pict>
      </w:r>
    </w:p>
    <w:p w14:paraId="5ECE2A3E" w14:textId="77777777" w:rsidR="007827F3" w:rsidRPr="00704893" w:rsidRDefault="007827F3" w:rsidP="002C2743">
      <w:pPr>
        <w:jc w:val="both"/>
        <w:rPr>
          <w:rFonts w:ascii="Arial" w:hAnsi="Arial" w:cs="Arial"/>
          <w:bCs/>
          <w:sz w:val="26"/>
          <w:szCs w:val="26"/>
        </w:rPr>
      </w:pPr>
    </w:p>
    <w:sectPr w:rsidR="007827F3" w:rsidRPr="00704893" w:rsidSect="00704893">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613438392">
    <w:abstractNumId w:val="5"/>
  </w:num>
  <w:num w:numId="2" w16cid:durableId="1688751875">
    <w:abstractNumId w:val="8"/>
  </w:num>
  <w:num w:numId="3" w16cid:durableId="100534363">
    <w:abstractNumId w:val="7"/>
  </w:num>
  <w:num w:numId="4" w16cid:durableId="372770133">
    <w:abstractNumId w:val="12"/>
  </w:num>
  <w:num w:numId="5" w16cid:durableId="1690257707">
    <w:abstractNumId w:val="6"/>
  </w:num>
  <w:num w:numId="6" w16cid:durableId="1027683077">
    <w:abstractNumId w:val="4"/>
  </w:num>
  <w:num w:numId="7" w16cid:durableId="1257983081">
    <w:abstractNumId w:val="0"/>
  </w:num>
  <w:num w:numId="8" w16cid:durableId="1070540278">
    <w:abstractNumId w:val="2"/>
  </w:num>
  <w:num w:numId="9" w16cid:durableId="185489081">
    <w:abstractNumId w:val="9"/>
  </w:num>
  <w:num w:numId="10" w16cid:durableId="393092714">
    <w:abstractNumId w:val="1"/>
  </w:num>
  <w:num w:numId="11" w16cid:durableId="1748260396">
    <w:abstractNumId w:val="11"/>
  </w:num>
  <w:num w:numId="12" w16cid:durableId="680083398">
    <w:abstractNumId w:val="10"/>
  </w:num>
  <w:num w:numId="13" w16cid:durableId="93676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01851"/>
    <w:rsid w:val="00030BF4"/>
    <w:rsid w:val="00041239"/>
    <w:rsid w:val="00053992"/>
    <w:rsid w:val="00082110"/>
    <w:rsid w:val="00085062"/>
    <w:rsid w:val="000E4487"/>
    <w:rsid w:val="001120BE"/>
    <w:rsid w:val="0014448E"/>
    <w:rsid w:val="0017641E"/>
    <w:rsid w:val="00180F9D"/>
    <w:rsid w:val="001A727E"/>
    <w:rsid w:val="001B596F"/>
    <w:rsid w:val="001C25A6"/>
    <w:rsid w:val="001E3768"/>
    <w:rsid w:val="001E64DB"/>
    <w:rsid w:val="00227EFF"/>
    <w:rsid w:val="00256C35"/>
    <w:rsid w:val="00271709"/>
    <w:rsid w:val="00284DDB"/>
    <w:rsid w:val="002A0C32"/>
    <w:rsid w:val="002A3CD0"/>
    <w:rsid w:val="002A4004"/>
    <w:rsid w:val="002A6566"/>
    <w:rsid w:val="002C2743"/>
    <w:rsid w:val="002C7E02"/>
    <w:rsid w:val="002D572E"/>
    <w:rsid w:val="002F01A1"/>
    <w:rsid w:val="003026F5"/>
    <w:rsid w:val="00310A5F"/>
    <w:rsid w:val="003128D4"/>
    <w:rsid w:val="00327F53"/>
    <w:rsid w:val="003347FF"/>
    <w:rsid w:val="00347561"/>
    <w:rsid w:val="00351107"/>
    <w:rsid w:val="003519B2"/>
    <w:rsid w:val="003553D0"/>
    <w:rsid w:val="003560AB"/>
    <w:rsid w:val="003A5748"/>
    <w:rsid w:val="003E2136"/>
    <w:rsid w:val="00420977"/>
    <w:rsid w:val="0042478B"/>
    <w:rsid w:val="00455524"/>
    <w:rsid w:val="0046582E"/>
    <w:rsid w:val="004827CA"/>
    <w:rsid w:val="004C26FD"/>
    <w:rsid w:val="004E0B3D"/>
    <w:rsid w:val="0050494B"/>
    <w:rsid w:val="005059C2"/>
    <w:rsid w:val="00522350"/>
    <w:rsid w:val="00543F70"/>
    <w:rsid w:val="0057283F"/>
    <w:rsid w:val="0057389E"/>
    <w:rsid w:val="00576C16"/>
    <w:rsid w:val="00591BB2"/>
    <w:rsid w:val="005E25C9"/>
    <w:rsid w:val="005F340A"/>
    <w:rsid w:val="006163AE"/>
    <w:rsid w:val="0063019B"/>
    <w:rsid w:val="0063119F"/>
    <w:rsid w:val="00663FCE"/>
    <w:rsid w:val="00670F96"/>
    <w:rsid w:val="00672CB5"/>
    <w:rsid w:val="00677C0C"/>
    <w:rsid w:val="006805A4"/>
    <w:rsid w:val="006964AE"/>
    <w:rsid w:val="006B464D"/>
    <w:rsid w:val="00704893"/>
    <w:rsid w:val="00722A4E"/>
    <w:rsid w:val="00737999"/>
    <w:rsid w:val="00764A35"/>
    <w:rsid w:val="00772E44"/>
    <w:rsid w:val="007827F3"/>
    <w:rsid w:val="007A075B"/>
    <w:rsid w:val="007A2500"/>
    <w:rsid w:val="007C6471"/>
    <w:rsid w:val="007D1A4E"/>
    <w:rsid w:val="007D44B7"/>
    <w:rsid w:val="007D5628"/>
    <w:rsid w:val="007D7275"/>
    <w:rsid w:val="007E036A"/>
    <w:rsid w:val="007E15FA"/>
    <w:rsid w:val="007E4BAD"/>
    <w:rsid w:val="00804B76"/>
    <w:rsid w:val="0081125C"/>
    <w:rsid w:val="00811B16"/>
    <w:rsid w:val="0081201D"/>
    <w:rsid w:val="00825AF9"/>
    <w:rsid w:val="008347D0"/>
    <w:rsid w:val="008659AC"/>
    <w:rsid w:val="00870C61"/>
    <w:rsid w:val="008A285A"/>
    <w:rsid w:val="008A2DF9"/>
    <w:rsid w:val="008B4EDE"/>
    <w:rsid w:val="008D0990"/>
    <w:rsid w:val="008D719D"/>
    <w:rsid w:val="008E39A8"/>
    <w:rsid w:val="008F02C9"/>
    <w:rsid w:val="008F35B8"/>
    <w:rsid w:val="008F43C0"/>
    <w:rsid w:val="00904810"/>
    <w:rsid w:val="00913A9E"/>
    <w:rsid w:val="00916EB6"/>
    <w:rsid w:val="0091760F"/>
    <w:rsid w:val="0092172A"/>
    <w:rsid w:val="0093375B"/>
    <w:rsid w:val="0095709C"/>
    <w:rsid w:val="00963727"/>
    <w:rsid w:val="009649AB"/>
    <w:rsid w:val="009834ED"/>
    <w:rsid w:val="009A5ADC"/>
    <w:rsid w:val="009E02C6"/>
    <w:rsid w:val="009E0693"/>
    <w:rsid w:val="009F5AEC"/>
    <w:rsid w:val="00A1397A"/>
    <w:rsid w:val="00A2200E"/>
    <w:rsid w:val="00A27446"/>
    <w:rsid w:val="00A330E2"/>
    <w:rsid w:val="00A41050"/>
    <w:rsid w:val="00A64C9F"/>
    <w:rsid w:val="00A73613"/>
    <w:rsid w:val="00A74410"/>
    <w:rsid w:val="00A84CAD"/>
    <w:rsid w:val="00A9234E"/>
    <w:rsid w:val="00A97AF6"/>
    <w:rsid w:val="00AA38DF"/>
    <w:rsid w:val="00AB50CB"/>
    <w:rsid w:val="00AF09BA"/>
    <w:rsid w:val="00B31287"/>
    <w:rsid w:val="00B373E4"/>
    <w:rsid w:val="00B442D6"/>
    <w:rsid w:val="00B50DCA"/>
    <w:rsid w:val="00B51C8B"/>
    <w:rsid w:val="00B579B7"/>
    <w:rsid w:val="00B740FF"/>
    <w:rsid w:val="00B8016D"/>
    <w:rsid w:val="00B86FBF"/>
    <w:rsid w:val="00B95145"/>
    <w:rsid w:val="00BA2427"/>
    <w:rsid w:val="00BB4BDB"/>
    <w:rsid w:val="00BC4A25"/>
    <w:rsid w:val="00BC5A16"/>
    <w:rsid w:val="00BE78C7"/>
    <w:rsid w:val="00BF18FE"/>
    <w:rsid w:val="00C84A5F"/>
    <w:rsid w:val="00C84B71"/>
    <w:rsid w:val="00C96E01"/>
    <w:rsid w:val="00CC175E"/>
    <w:rsid w:val="00CC22AB"/>
    <w:rsid w:val="00CC22D2"/>
    <w:rsid w:val="00CF0B54"/>
    <w:rsid w:val="00D03CE9"/>
    <w:rsid w:val="00D052E4"/>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C5C0D"/>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EF7590"/>
    <w:rsid w:val="00F448A0"/>
    <w:rsid w:val="00F61ED2"/>
    <w:rsid w:val="00F622C5"/>
    <w:rsid w:val="00F64167"/>
    <w:rsid w:val="00F727B7"/>
    <w:rsid w:val="00FB17C4"/>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591F7B86-5B1F-4656-A6B2-228A3202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582D0-4BD7-430C-ACA0-17C2CC832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721</Words>
  <Characters>3968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10</cp:revision>
  <cp:lastPrinted>2026-06-05T12:23:00Z</cp:lastPrinted>
  <dcterms:created xsi:type="dcterms:W3CDTF">2026-06-04T23:54:00Z</dcterms:created>
  <dcterms:modified xsi:type="dcterms:W3CDTF">2026-06-09T11:51:00Z</dcterms:modified>
  <dc:language>es-AR</dc:language>
</cp:coreProperties>
</file>