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8480E6" w14:textId="562219F1" w:rsidR="0057778C" w:rsidRPr="000D5556" w:rsidRDefault="0057778C" w:rsidP="0057778C">
      <w:pPr>
        <w:suppressAutoHyphens/>
        <w:spacing w:after="0" w:line="240" w:lineRule="auto"/>
        <w:ind w:left="4" w:hangingChars="1" w:hanging="4"/>
        <w:jc w:val="center"/>
        <w:outlineLvl w:val="0"/>
        <w:rPr>
          <w:rFonts w:ascii="Cambria" w:eastAsia="SimSun" w:hAnsi="Cambria" w:cs="Lucida Sans"/>
          <w:b/>
          <w:kern w:val="2"/>
          <w:position w:val="-1"/>
          <w:sz w:val="36"/>
          <w:szCs w:val="32"/>
          <w:u w:val="single"/>
          <w:lang w:eastAsia="zh-CN" w:bidi="hi-IN"/>
        </w:rPr>
      </w:pPr>
      <w:bookmarkStart w:id="0" w:name="_Hlk130898592"/>
      <w:r w:rsidRPr="000D5556">
        <w:rPr>
          <w:rFonts w:ascii="Cambria" w:eastAsia="SimSun" w:hAnsi="Cambria" w:cs="Lucida Sans"/>
          <w:b/>
          <w:kern w:val="2"/>
          <w:position w:val="-1"/>
          <w:sz w:val="36"/>
          <w:szCs w:val="32"/>
          <w:u w:val="single"/>
          <w:lang w:eastAsia="zh-CN" w:bidi="hi-IN"/>
        </w:rPr>
        <w:t xml:space="preserve">Expediente </w:t>
      </w:r>
      <w:proofErr w:type="spellStart"/>
      <w:r w:rsidRPr="000D5556">
        <w:rPr>
          <w:rFonts w:ascii="Cambria" w:eastAsia="SimSun" w:hAnsi="Cambria" w:cs="Lucida Sans"/>
          <w:b/>
          <w:kern w:val="2"/>
          <w:position w:val="-1"/>
          <w:sz w:val="36"/>
          <w:szCs w:val="32"/>
          <w:u w:val="single"/>
          <w:lang w:eastAsia="zh-CN" w:bidi="hi-IN"/>
        </w:rPr>
        <w:t>N°</w:t>
      </w:r>
      <w:proofErr w:type="spellEnd"/>
      <w:r w:rsidRPr="000D5556">
        <w:rPr>
          <w:rFonts w:ascii="Cambria" w:eastAsia="SimSun" w:hAnsi="Cambria" w:cs="Lucida Sans"/>
          <w:b/>
          <w:kern w:val="2"/>
          <w:position w:val="-1"/>
          <w:sz w:val="36"/>
          <w:szCs w:val="32"/>
          <w:u w:val="single"/>
          <w:lang w:eastAsia="zh-CN" w:bidi="hi-IN"/>
        </w:rPr>
        <w:t xml:space="preserve"> </w:t>
      </w:r>
      <w:r>
        <w:rPr>
          <w:rFonts w:ascii="Cambria" w:eastAsia="SimSun" w:hAnsi="Cambria" w:cs="Lucida Sans"/>
          <w:b/>
          <w:kern w:val="2"/>
          <w:position w:val="-1"/>
          <w:sz w:val="36"/>
          <w:szCs w:val="32"/>
          <w:u w:val="single"/>
          <w:lang w:eastAsia="zh-CN" w:bidi="hi-IN"/>
        </w:rPr>
        <w:t>12</w:t>
      </w:r>
      <w:r>
        <w:rPr>
          <w:rFonts w:ascii="Cambria" w:eastAsia="SimSun" w:hAnsi="Cambria" w:cs="Lucida Sans"/>
          <w:b/>
          <w:kern w:val="2"/>
          <w:position w:val="-1"/>
          <w:sz w:val="36"/>
          <w:szCs w:val="32"/>
          <w:u w:val="single"/>
          <w:lang w:eastAsia="zh-CN" w:bidi="hi-IN"/>
        </w:rPr>
        <w:t>7</w:t>
      </w:r>
      <w:r w:rsidRPr="000D5556">
        <w:rPr>
          <w:rFonts w:ascii="Cambria" w:eastAsia="SimSun" w:hAnsi="Cambria" w:cs="Lucida Sans"/>
          <w:b/>
          <w:kern w:val="2"/>
          <w:position w:val="-1"/>
          <w:sz w:val="36"/>
          <w:szCs w:val="32"/>
          <w:u w:val="single"/>
          <w:lang w:eastAsia="zh-CN" w:bidi="hi-IN"/>
        </w:rPr>
        <w:t>/2026</w:t>
      </w:r>
    </w:p>
    <w:bookmarkEnd w:id="0"/>
    <w:p w14:paraId="4F93948B" w14:textId="754A263D" w:rsidR="008A185E" w:rsidRPr="0057778C" w:rsidRDefault="0057778C" w:rsidP="0057778C">
      <w:pPr>
        <w:suppressAutoHyphens/>
        <w:spacing w:after="0" w:line="240" w:lineRule="auto"/>
        <w:ind w:left="3" w:hangingChars="1" w:hanging="3"/>
        <w:jc w:val="center"/>
        <w:outlineLvl w:val="0"/>
        <w:rPr>
          <w:rFonts w:ascii="Helvetica Neue" w:eastAsia="Arial Unicode MS" w:hAnsi="Helvetica Neue" w:cs="Arial Unicode MS"/>
          <w:kern w:val="2"/>
          <w:position w:val="1"/>
          <w:sz w:val="24"/>
          <w:szCs w:val="24"/>
          <w:lang w:eastAsia="zh-CN" w:bidi="hi-IN"/>
        </w:rPr>
      </w:pPr>
      <w:r w:rsidRPr="000D5556">
        <w:rPr>
          <w:rFonts w:ascii="Arial Narrow" w:eastAsia="Arial" w:hAnsi="Arial Narrow" w:cs="Lucida Sans"/>
          <w:kern w:val="2"/>
          <w:position w:val="-1"/>
          <w:sz w:val="32"/>
          <w:szCs w:val="32"/>
          <w:lang w:eastAsia="zh-CN" w:bidi="hi-IN"/>
        </w:rPr>
        <w:t>PROYECTO DE ORDENANZA</w:t>
      </w:r>
      <w:r>
        <w:rPr>
          <w:rFonts w:ascii="Helvetica Neue" w:eastAsia="Arial Unicode MS" w:hAnsi="Helvetica Neue" w:cs="Arial Unicode MS"/>
          <w:kern w:val="2"/>
          <w:position w:val="1"/>
          <w:sz w:val="24"/>
          <w:szCs w:val="24"/>
          <w:lang w:eastAsia="zh-CN" w:bidi="hi-IN"/>
        </w:rPr>
        <w:pict w14:anchorId="00537A39">
          <v:rect id="_x0000_i1027" style="width:441.9pt;height:1.5pt" o:hralign="center" o:hrstd="t" o:hr="t" fillcolor="#a0a0a0" stroked="f"/>
        </w:pict>
      </w:r>
    </w:p>
    <w:p w14:paraId="6BB68630" w14:textId="77777777" w:rsidR="008A185E" w:rsidRPr="0057778C" w:rsidRDefault="008A185E" w:rsidP="0057778C">
      <w:pPr>
        <w:spacing w:after="100" w:line="240" w:lineRule="auto"/>
        <w:jc w:val="right"/>
        <w:rPr>
          <w:rFonts w:ascii="Arial" w:hAnsi="Arial" w:cs="Arial"/>
          <w:sz w:val="26"/>
          <w:szCs w:val="26"/>
        </w:rPr>
      </w:pPr>
      <w:r w:rsidRPr="0057778C">
        <w:rPr>
          <w:rFonts w:ascii="Arial" w:hAnsi="Arial" w:cs="Arial"/>
          <w:sz w:val="26"/>
          <w:szCs w:val="26"/>
        </w:rPr>
        <w:t xml:space="preserve">25 de </w:t>
      </w:r>
      <w:proofErr w:type="gramStart"/>
      <w:r w:rsidRPr="0057778C">
        <w:rPr>
          <w:rFonts w:ascii="Arial" w:hAnsi="Arial" w:cs="Arial"/>
          <w:sz w:val="26"/>
          <w:szCs w:val="26"/>
        </w:rPr>
        <w:t>Mayo</w:t>
      </w:r>
      <w:proofErr w:type="gramEnd"/>
      <w:r w:rsidRPr="0057778C">
        <w:rPr>
          <w:rFonts w:ascii="Arial" w:hAnsi="Arial" w:cs="Arial"/>
          <w:sz w:val="26"/>
          <w:szCs w:val="26"/>
        </w:rPr>
        <w:t>, 08 de Julio de 2026</w:t>
      </w:r>
    </w:p>
    <w:p w14:paraId="5446DCA4" w14:textId="77777777" w:rsidR="008A185E" w:rsidRDefault="008A185E" w:rsidP="0057778C">
      <w:pPr>
        <w:spacing w:after="100" w:line="240" w:lineRule="auto"/>
        <w:jc w:val="both"/>
        <w:rPr>
          <w:rFonts w:ascii="Arial" w:hAnsi="Arial" w:cs="Arial"/>
          <w:b/>
          <w:sz w:val="26"/>
          <w:szCs w:val="26"/>
        </w:rPr>
      </w:pPr>
    </w:p>
    <w:p w14:paraId="27A3E750" w14:textId="77777777" w:rsidR="0057778C" w:rsidRPr="0057778C" w:rsidRDefault="0057778C" w:rsidP="0057778C">
      <w:pPr>
        <w:spacing w:after="100" w:line="240" w:lineRule="auto"/>
        <w:jc w:val="center"/>
        <w:rPr>
          <w:rFonts w:ascii="Arial" w:hAnsi="Arial" w:cs="Arial"/>
          <w:sz w:val="26"/>
          <w:szCs w:val="26"/>
        </w:rPr>
      </w:pPr>
      <w:r w:rsidRPr="0057778C">
        <w:rPr>
          <w:rFonts w:ascii="Arial" w:hAnsi="Arial" w:cs="Arial"/>
          <w:b/>
          <w:sz w:val="26"/>
          <w:szCs w:val="26"/>
        </w:rPr>
        <w:t>PROYECTO DE ORDENANZA</w:t>
      </w:r>
    </w:p>
    <w:p w14:paraId="116BC98B" w14:textId="77777777" w:rsidR="0057778C" w:rsidRPr="0057778C" w:rsidRDefault="0057778C" w:rsidP="0057778C">
      <w:pPr>
        <w:spacing w:after="100" w:line="240" w:lineRule="auto"/>
        <w:jc w:val="both"/>
        <w:rPr>
          <w:rFonts w:ascii="Arial" w:hAnsi="Arial" w:cs="Arial"/>
          <w:b/>
          <w:sz w:val="26"/>
          <w:szCs w:val="26"/>
        </w:rPr>
      </w:pPr>
    </w:p>
    <w:p w14:paraId="3D8B6D80" w14:textId="77777777" w:rsidR="00E70AF3" w:rsidRPr="0057778C" w:rsidRDefault="00E70AF3" w:rsidP="0057778C">
      <w:pPr>
        <w:spacing w:after="100" w:line="240" w:lineRule="auto"/>
        <w:jc w:val="both"/>
        <w:rPr>
          <w:rFonts w:ascii="Arial" w:hAnsi="Arial" w:cs="Arial"/>
          <w:bCs/>
          <w:sz w:val="26"/>
          <w:szCs w:val="26"/>
        </w:rPr>
      </w:pPr>
      <w:r w:rsidRPr="0057778C">
        <w:rPr>
          <w:rFonts w:ascii="Arial" w:hAnsi="Arial" w:cs="Arial"/>
          <w:bCs/>
          <w:sz w:val="26"/>
          <w:szCs w:val="26"/>
        </w:rPr>
        <w:t>VISTO</w:t>
      </w:r>
      <w:r w:rsidR="008A185E" w:rsidRPr="0057778C">
        <w:rPr>
          <w:rFonts w:ascii="Arial" w:hAnsi="Arial" w:cs="Arial"/>
          <w:bCs/>
          <w:sz w:val="26"/>
          <w:szCs w:val="26"/>
        </w:rPr>
        <w:t>:</w:t>
      </w:r>
    </w:p>
    <w:p w14:paraId="28F48CE3" w14:textId="2DEF34C5" w:rsidR="00E70AF3" w:rsidRPr="0057778C" w:rsidRDefault="00E70AF3" w:rsidP="0057778C">
      <w:pPr>
        <w:spacing w:after="100" w:line="240" w:lineRule="auto"/>
        <w:ind w:firstLine="708"/>
        <w:jc w:val="both"/>
        <w:rPr>
          <w:rFonts w:ascii="Arial" w:hAnsi="Arial" w:cs="Arial"/>
          <w:sz w:val="26"/>
          <w:szCs w:val="26"/>
        </w:rPr>
      </w:pPr>
      <w:r w:rsidRPr="0057778C">
        <w:rPr>
          <w:rFonts w:ascii="Arial" w:hAnsi="Arial" w:cs="Arial"/>
          <w:sz w:val="26"/>
          <w:szCs w:val="26"/>
        </w:rPr>
        <w:t xml:space="preserve">La necesidad de abordar de manera integral, comunitaria y transversal la problemática del consumo de sustancias y otras adicciones en la </w:t>
      </w:r>
      <w:r w:rsidR="0057778C">
        <w:rPr>
          <w:rFonts w:ascii="Arial" w:hAnsi="Arial" w:cs="Arial"/>
          <w:sz w:val="26"/>
          <w:szCs w:val="26"/>
        </w:rPr>
        <w:t>C</w:t>
      </w:r>
      <w:r w:rsidRPr="0057778C">
        <w:rPr>
          <w:rFonts w:ascii="Arial" w:hAnsi="Arial" w:cs="Arial"/>
          <w:sz w:val="26"/>
          <w:szCs w:val="26"/>
        </w:rPr>
        <w:t xml:space="preserve">iudad de 25 de </w:t>
      </w:r>
      <w:proofErr w:type="gramStart"/>
      <w:r w:rsidRPr="0057778C">
        <w:rPr>
          <w:rFonts w:ascii="Arial" w:hAnsi="Arial" w:cs="Arial"/>
          <w:sz w:val="26"/>
          <w:szCs w:val="26"/>
        </w:rPr>
        <w:t>Mayo</w:t>
      </w:r>
      <w:proofErr w:type="gramEnd"/>
      <w:r w:rsidRPr="0057778C">
        <w:rPr>
          <w:rFonts w:ascii="Arial" w:hAnsi="Arial" w:cs="Arial"/>
          <w:sz w:val="26"/>
          <w:szCs w:val="26"/>
        </w:rPr>
        <w:t>; y</w:t>
      </w:r>
    </w:p>
    <w:p w14:paraId="48CD9B95" w14:textId="77777777" w:rsidR="008A185E" w:rsidRPr="0057778C" w:rsidRDefault="008A185E" w:rsidP="0057778C">
      <w:pPr>
        <w:spacing w:after="100" w:line="240" w:lineRule="auto"/>
        <w:jc w:val="both"/>
        <w:rPr>
          <w:rFonts w:ascii="Arial" w:hAnsi="Arial" w:cs="Arial"/>
          <w:sz w:val="26"/>
          <w:szCs w:val="26"/>
        </w:rPr>
      </w:pPr>
    </w:p>
    <w:p w14:paraId="12D68909" w14:textId="77777777" w:rsidR="00E70AF3" w:rsidRPr="0057778C" w:rsidRDefault="00E70AF3" w:rsidP="0057778C">
      <w:pPr>
        <w:spacing w:after="100" w:line="240" w:lineRule="auto"/>
        <w:jc w:val="both"/>
        <w:rPr>
          <w:rFonts w:ascii="Arial" w:hAnsi="Arial" w:cs="Arial"/>
          <w:bCs/>
          <w:sz w:val="26"/>
          <w:szCs w:val="26"/>
        </w:rPr>
      </w:pPr>
      <w:r w:rsidRPr="0057778C">
        <w:rPr>
          <w:rFonts w:ascii="Arial" w:hAnsi="Arial" w:cs="Arial"/>
          <w:bCs/>
          <w:sz w:val="26"/>
          <w:szCs w:val="26"/>
        </w:rPr>
        <w:t>CONSIDERANDO</w:t>
      </w:r>
      <w:r w:rsidR="008A185E" w:rsidRPr="0057778C">
        <w:rPr>
          <w:rFonts w:ascii="Arial" w:hAnsi="Arial" w:cs="Arial"/>
          <w:bCs/>
          <w:sz w:val="26"/>
          <w:szCs w:val="26"/>
        </w:rPr>
        <w:t>:</w:t>
      </w:r>
    </w:p>
    <w:p w14:paraId="4B53D2F2" w14:textId="77777777" w:rsidR="00E70AF3" w:rsidRPr="0057778C" w:rsidRDefault="00E70AF3" w:rsidP="0057778C">
      <w:pPr>
        <w:spacing w:after="100" w:line="240" w:lineRule="auto"/>
        <w:ind w:firstLine="1843"/>
        <w:jc w:val="both"/>
        <w:rPr>
          <w:rFonts w:ascii="Arial" w:hAnsi="Arial" w:cs="Arial"/>
          <w:sz w:val="26"/>
          <w:szCs w:val="26"/>
        </w:rPr>
      </w:pPr>
      <w:r w:rsidRPr="0057778C">
        <w:rPr>
          <w:rFonts w:ascii="Arial" w:hAnsi="Arial" w:cs="Arial"/>
          <w:sz w:val="26"/>
          <w:szCs w:val="26"/>
        </w:rPr>
        <w:t>Que los consumos problemáticos atraviesan a toda la sociedad, afectando la salud física, mental y los vínculos sociales de niños, jóvenes y adultos.</w:t>
      </w:r>
    </w:p>
    <w:p w14:paraId="69D05BFD" w14:textId="77777777" w:rsidR="00E70AF3" w:rsidRPr="0057778C" w:rsidRDefault="00E70AF3" w:rsidP="0057778C">
      <w:pPr>
        <w:spacing w:after="100" w:line="240" w:lineRule="auto"/>
        <w:ind w:firstLine="1843"/>
        <w:jc w:val="both"/>
        <w:rPr>
          <w:rFonts w:ascii="Arial" w:hAnsi="Arial" w:cs="Arial"/>
          <w:sz w:val="26"/>
          <w:szCs w:val="26"/>
        </w:rPr>
      </w:pPr>
      <w:r w:rsidRPr="0057778C">
        <w:rPr>
          <w:rFonts w:ascii="Arial" w:hAnsi="Arial" w:cs="Arial"/>
          <w:sz w:val="26"/>
          <w:szCs w:val="26"/>
        </w:rPr>
        <w:t>Que un abordaje eficaz requiere superar la mirada punitiva o puramente médica, promoviendo una perspectiva de prevención comunitaria, empatía y construcción de herramientas colectivas.</w:t>
      </w:r>
    </w:p>
    <w:p w14:paraId="7965DD16" w14:textId="77777777" w:rsidR="00E70AF3" w:rsidRPr="0057778C" w:rsidRDefault="00E70AF3" w:rsidP="0057778C">
      <w:pPr>
        <w:spacing w:after="100" w:line="240" w:lineRule="auto"/>
        <w:ind w:firstLine="1843"/>
        <w:jc w:val="both"/>
        <w:rPr>
          <w:rFonts w:ascii="Arial" w:hAnsi="Arial" w:cs="Arial"/>
          <w:sz w:val="26"/>
          <w:szCs w:val="26"/>
        </w:rPr>
      </w:pPr>
      <w:r w:rsidRPr="0057778C">
        <w:rPr>
          <w:rFonts w:ascii="Arial" w:hAnsi="Arial" w:cs="Arial"/>
          <w:sz w:val="26"/>
          <w:szCs w:val="26"/>
        </w:rPr>
        <w:t>Que es fundamental articular los esfuerzos del sector público (Salud, Educación, Municipalidad, HCD) con el sector privado, organizaciones sociales, clubes deportivos, espacios artísticos e instituciones religiosas para generar una red de contención real.</w:t>
      </w:r>
    </w:p>
    <w:p w14:paraId="53DF8F93" w14:textId="77777777" w:rsidR="00E70AF3" w:rsidRPr="0057778C" w:rsidRDefault="00E70AF3" w:rsidP="0057778C">
      <w:pPr>
        <w:spacing w:after="100" w:line="240" w:lineRule="auto"/>
        <w:ind w:firstLine="1843"/>
        <w:jc w:val="both"/>
        <w:rPr>
          <w:rFonts w:ascii="Arial" w:hAnsi="Arial" w:cs="Arial"/>
          <w:sz w:val="26"/>
          <w:szCs w:val="26"/>
        </w:rPr>
      </w:pPr>
      <w:r w:rsidRPr="0057778C">
        <w:rPr>
          <w:rFonts w:ascii="Arial" w:hAnsi="Arial" w:cs="Arial"/>
          <w:sz w:val="26"/>
          <w:szCs w:val="26"/>
        </w:rPr>
        <w:t>Que instituir un mes específico en el calendario municipal permitirá concentrar la agenda pública, maximizar el impacto de las campañas y evaluar anualmente las acciones realizadas.</w:t>
      </w:r>
    </w:p>
    <w:p w14:paraId="4293DA89" w14:textId="77777777" w:rsidR="00E70AF3" w:rsidRPr="0057778C" w:rsidRDefault="00E70AF3" w:rsidP="0057778C">
      <w:pPr>
        <w:spacing w:after="100" w:line="240" w:lineRule="auto"/>
        <w:ind w:firstLine="1843"/>
        <w:jc w:val="both"/>
        <w:rPr>
          <w:rFonts w:ascii="Arial" w:hAnsi="Arial" w:cs="Arial"/>
          <w:sz w:val="26"/>
          <w:szCs w:val="26"/>
        </w:rPr>
      </w:pPr>
      <w:r w:rsidRPr="0057778C">
        <w:rPr>
          <w:rFonts w:ascii="Arial" w:hAnsi="Arial" w:cs="Arial"/>
          <w:sz w:val="26"/>
          <w:szCs w:val="26"/>
        </w:rPr>
        <w:t>Que, según la Organización Mundial de la Salud (OMS) y la SEDRONAR, el abordaje de las adicciones debe despojarse de miradas puramente punitivas, criminalizadoras o de estigmatización, promoviendo en su lugar una perspectiva de derechos humanos, salud pública y cuidado comunitario.</w:t>
      </w:r>
    </w:p>
    <w:p w14:paraId="3D339555" w14:textId="77777777" w:rsidR="00E70AF3" w:rsidRPr="0057778C" w:rsidRDefault="00E70AF3" w:rsidP="0057778C">
      <w:pPr>
        <w:spacing w:after="100" w:line="240" w:lineRule="auto"/>
        <w:ind w:firstLine="1843"/>
        <w:jc w:val="both"/>
        <w:rPr>
          <w:rFonts w:ascii="Arial" w:hAnsi="Arial" w:cs="Arial"/>
          <w:sz w:val="26"/>
          <w:szCs w:val="26"/>
        </w:rPr>
      </w:pPr>
      <w:r w:rsidRPr="0057778C">
        <w:rPr>
          <w:rFonts w:ascii="Arial" w:hAnsi="Arial" w:cs="Arial"/>
          <w:sz w:val="26"/>
          <w:szCs w:val="26"/>
        </w:rPr>
        <w:t>Que los paradigmas actuales de la salud mental demuestran que el consumo problemático no es un problema individual, sino un síntoma social que requiere el fortalecimiento de los lazos colectivos y el tejido social.</w:t>
      </w:r>
    </w:p>
    <w:p w14:paraId="7EF4B65E" w14:textId="77777777" w:rsidR="00E70AF3" w:rsidRPr="0057778C" w:rsidRDefault="00E70AF3" w:rsidP="0057778C">
      <w:pPr>
        <w:spacing w:after="100" w:line="240" w:lineRule="auto"/>
        <w:ind w:firstLine="1843"/>
        <w:jc w:val="both"/>
        <w:rPr>
          <w:rFonts w:ascii="Arial" w:hAnsi="Arial" w:cs="Arial"/>
          <w:sz w:val="26"/>
          <w:szCs w:val="26"/>
        </w:rPr>
      </w:pPr>
      <w:r w:rsidRPr="0057778C">
        <w:rPr>
          <w:rFonts w:ascii="Arial" w:hAnsi="Arial" w:cs="Arial"/>
          <w:sz w:val="26"/>
          <w:szCs w:val="26"/>
        </w:rPr>
        <w:t>Que las problemáticas asociadas al consumo se han complejizado en los últimos años, incluyendo no solo sustancias psicoactivas legales e ilegales, sino también nuevas conductas adictivas como la ludopatía virtual (apuestas online) que afecta severamente a las adolescencias.</w:t>
      </w:r>
    </w:p>
    <w:p w14:paraId="0D0521D9" w14:textId="77777777" w:rsidR="00E70AF3" w:rsidRPr="0057778C" w:rsidRDefault="00E70AF3" w:rsidP="0057778C">
      <w:pPr>
        <w:spacing w:after="100" w:line="240" w:lineRule="auto"/>
        <w:ind w:firstLine="1843"/>
        <w:jc w:val="both"/>
        <w:rPr>
          <w:rFonts w:ascii="Arial" w:hAnsi="Arial" w:cs="Arial"/>
          <w:sz w:val="26"/>
          <w:szCs w:val="26"/>
        </w:rPr>
      </w:pPr>
      <w:r w:rsidRPr="0057778C">
        <w:rPr>
          <w:rFonts w:ascii="Arial" w:hAnsi="Arial" w:cs="Arial"/>
          <w:sz w:val="26"/>
          <w:szCs w:val="26"/>
        </w:rPr>
        <w:t>Que la familia, en sus diversas configuraciones, constituye la primera red de contención, pero muchas veces carece de las herramientas conceptuales y emocionales para detectar, acompañar y abordar estas situaciones, generando aislamiento por temor al prejuicio social.</w:t>
      </w:r>
    </w:p>
    <w:p w14:paraId="18F03250" w14:textId="77777777" w:rsidR="00E70AF3" w:rsidRPr="0057778C" w:rsidRDefault="00E70AF3" w:rsidP="0057778C">
      <w:pPr>
        <w:spacing w:after="100" w:line="240" w:lineRule="auto"/>
        <w:ind w:firstLine="1843"/>
        <w:jc w:val="both"/>
        <w:rPr>
          <w:rFonts w:ascii="Arial" w:hAnsi="Arial" w:cs="Arial"/>
          <w:sz w:val="26"/>
          <w:szCs w:val="26"/>
        </w:rPr>
      </w:pPr>
      <w:r w:rsidRPr="0057778C">
        <w:rPr>
          <w:rFonts w:ascii="Arial" w:hAnsi="Arial" w:cs="Arial"/>
          <w:sz w:val="26"/>
          <w:szCs w:val="26"/>
        </w:rPr>
        <w:t>Que las instituciones educativas, los clubes deportivos, espacios artísticos, las comunidades religiosas y las organizaciones de la sociedad civil son los espacios de socialización secundaria más significativos, convirtiéndose en "entornos protectores" indispensables para la detección temprana y el acompañamiento.</w:t>
      </w:r>
    </w:p>
    <w:p w14:paraId="51C6EE8B" w14:textId="77777777" w:rsidR="00E70AF3" w:rsidRPr="0057778C" w:rsidRDefault="00E70AF3" w:rsidP="0057778C">
      <w:pPr>
        <w:spacing w:after="100" w:line="240" w:lineRule="auto"/>
        <w:ind w:firstLine="1843"/>
        <w:jc w:val="both"/>
        <w:rPr>
          <w:rFonts w:ascii="Arial" w:hAnsi="Arial" w:cs="Arial"/>
          <w:sz w:val="26"/>
          <w:szCs w:val="26"/>
        </w:rPr>
      </w:pPr>
      <w:r w:rsidRPr="0057778C">
        <w:rPr>
          <w:rFonts w:ascii="Arial" w:hAnsi="Arial" w:cs="Arial"/>
          <w:sz w:val="26"/>
          <w:szCs w:val="26"/>
        </w:rPr>
        <w:t xml:space="preserve">Que es un deber del Estado Municipal y del Honorable Concejo Deliberante propiciar políticas públicas locales de prevención que </w:t>
      </w:r>
      <w:r w:rsidRPr="0057778C">
        <w:rPr>
          <w:rFonts w:ascii="Arial" w:hAnsi="Arial" w:cs="Arial"/>
          <w:sz w:val="26"/>
          <w:szCs w:val="26"/>
        </w:rPr>
        <w:lastRenderedPageBreak/>
        <w:t>unifiquen los esfuerzos aislados de los distintos actores institucionales, optimizando los recursos humanos y económicos disponibles.</w:t>
      </w:r>
    </w:p>
    <w:p w14:paraId="57BA2F46" w14:textId="358A6F99" w:rsidR="008A185E" w:rsidRPr="0057778C" w:rsidRDefault="00E70AF3" w:rsidP="0057778C">
      <w:pPr>
        <w:spacing w:after="100" w:line="240" w:lineRule="auto"/>
        <w:ind w:firstLine="1843"/>
        <w:jc w:val="both"/>
        <w:rPr>
          <w:rFonts w:ascii="Arial" w:hAnsi="Arial" w:cs="Arial"/>
          <w:sz w:val="26"/>
          <w:szCs w:val="26"/>
        </w:rPr>
      </w:pPr>
      <w:r w:rsidRPr="0057778C">
        <w:rPr>
          <w:rFonts w:ascii="Arial" w:hAnsi="Arial" w:cs="Arial"/>
          <w:sz w:val="26"/>
          <w:szCs w:val="26"/>
        </w:rPr>
        <w:t xml:space="preserve">Que instituir el mes de </w:t>
      </w:r>
      <w:proofErr w:type="gramStart"/>
      <w:r w:rsidR="0057778C">
        <w:rPr>
          <w:rFonts w:ascii="Arial" w:hAnsi="Arial" w:cs="Arial"/>
          <w:sz w:val="26"/>
          <w:szCs w:val="26"/>
        </w:rPr>
        <w:t>S</w:t>
      </w:r>
      <w:r w:rsidR="00FC3FBC" w:rsidRPr="0057778C">
        <w:rPr>
          <w:rFonts w:ascii="Arial" w:hAnsi="Arial" w:cs="Arial"/>
          <w:sz w:val="26"/>
          <w:szCs w:val="26"/>
        </w:rPr>
        <w:t>eptiembre</w:t>
      </w:r>
      <w:proofErr w:type="gramEnd"/>
      <w:r w:rsidRPr="0057778C">
        <w:rPr>
          <w:rFonts w:ascii="Arial" w:hAnsi="Arial" w:cs="Arial"/>
          <w:sz w:val="26"/>
          <w:szCs w:val="26"/>
        </w:rPr>
        <w:t xml:space="preserve"> bajo una campaña unificada permitirá concentrar la agenda pública, instalar la temática en la mesa de los hogares veinticinqueños, capacitar a los efectores comunitarios y evaluar anualmente el impacto de las acciones colectivas.</w:t>
      </w:r>
    </w:p>
    <w:p w14:paraId="5220F66F" w14:textId="0E6BC9A3" w:rsidR="008A185E" w:rsidRPr="0057778C" w:rsidRDefault="00E70AF3" w:rsidP="0057778C">
      <w:pPr>
        <w:spacing w:after="100" w:line="240" w:lineRule="auto"/>
        <w:jc w:val="both"/>
        <w:rPr>
          <w:rFonts w:ascii="Arial" w:hAnsi="Arial" w:cs="Arial"/>
          <w:bCs/>
          <w:sz w:val="26"/>
          <w:szCs w:val="26"/>
        </w:rPr>
      </w:pPr>
      <w:r w:rsidRPr="0057778C">
        <w:rPr>
          <w:rFonts w:ascii="Arial" w:hAnsi="Arial" w:cs="Arial"/>
          <w:bCs/>
          <w:sz w:val="26"/>
          <w:szCs w:val="26"/>
        </w:rPr>
        <w:t xml:space="preserve">EL HONORABLE CONCEJO DELIBERANTE DE 25 DE MAYO SANCIONA CON FUERZA DE </w:t>
      </w:r>
    </w:p>
    <w:p w14:paraId="559ADEE2" w14:textId="77777777" w:rsidR="00E70AF3" w:rsidRPr="0057778C" w:rsidRDefault="00E70AF3" w:rsidP="0057778C">
      <w:pPr>
        <w:spacing w:after="100" w:line="240" w:lineRule="auto"/>
        <w:jc w:val="center"/>
        <w:rPr>
          <w:rFonts w:ascii="Arial" w:hAnsi="Arial" w:cs="Arial"/>
          <w:b/>
          <w:sz w:val="26"/>
          <w:szCs w:val="26"/>
          <w:u w:val="single"/>
        </w:rPr>
      </w:pPr>
      <w:r w:rsidRPr="0057778C">
        <w:rPr>
          <w:rFonts w:ascii="Arial" w:hAnsi="Arial" w:cs="Arial"/>
          <w:b/>
          <w:sz w:val="26"/>
          <w:szCs w:val="26"/>
          <w:u w:val="single"/>
        </w:rPr>
        <w:t>ORDENANZA:</w:t>
      </w:r>
    </w:p>
    <w:p w14:paraId="316566C9" w14:textId="45276BD7" w:rsidR="00E70AF3" w:rsidRPr="0057778C" w:rsidRDefault="0057778C" w:rsidP="0057778C">
      <w:p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57778C">
        <w:rPr>
          <w:rFonts w:ascii="Arial" w:hAnsi="Arial" w:cs="Arial"/>
          <w:b/>
          <w:sz w:val="26"/>
          <w:szCs w:val="26"/>
          <w:u w:val="single"/>
        </w:rPr>
        <w:t>Artículo 1°:</w:t>
      </w:r>
      <w:r w:rsidR="00E70AF3" w:rsidRPr="0057778C">
        <w:rPr>
          <w:rFonts w:ascii="Arial" w:hAnsi="Arial" w:cs="Arial"/>
          <w:sz w:val="26"/>
          <w:szCs w:val="26"/>
        </w:rPr>
        <w:t xml:space="preserve"> Declárese el mes de </w:t>
      </w:r>
      <w:proofErr w:type="gramStart"/>
      <w:r>
        <w:rPr>
          <w:rFonts w:ascii="Arial" w:hAnsi="Arial" w:cs="Arial"/>
          <w:sz w:val="26"/>
          <w:szCs w:val="26"/>
        </w:rPr>
        <w:t>S</w:t>
      </w:r>
      <w:r w:rsidR="00FC3FBC" w:rsidRPr="0057778C">
        <w:rPr>
          <w:rFonts w:ascii="Arial" w:hAnsi="Arial" w:cs="Arial"/>
          <w:sz w:val="26"/>
          <w:szCs w:val="26"/>
        </w:rPr>
        <w:t>eptiembre</w:t>
      </w:r>
      <w:proofErr w:type="gramEnd"/>
      <w:r w:rsidR="00E70AF3" w:rsidRPr="0057778C">
        <w:rPr>
          <w:rFonts w:ascii="Arial" w:hAnsi="Arial" w:cs="Arial"/>
          <w:sz w:val="26"/>
          <w:szCs w:val="26"/>
        </w:rPr>
        <w:t xml:space="preserve"> de cada año como el "Mes de la Prevención y el Abordaje Comunitario de los Consumos Problemáticos" en el partido de 25 de </w:t>
      </w:r>
      <w:proofErr w:type="gramStart"/>
      <w:r w:rsidR="00E70AF3" w:rsidRPr="0057778C">
        <w:rPr>
          <w:rFonts w:ascii="Arial" w:hAnsi="Arial" w:cs="Arial"/>
          <w:sz w:val="26"/>
          <w:szCs w:val="26"/>
        </w:rPr>
        <w:t>Mayo</w:t>
      </w:r>
      <w:proofErr w:type="gramEnd"/>
      <w:r w:rsidR="00E70AF3" w:rsidRPr="0057778C">
        <w:rPr>
          <w:rFonts w:ascii="Arial" w:hAnsi="Arial" w:cs="Arial"/>
          <w:sz w:val="26"/>
          <w:szCs w:val="26"/>
        </w:rPr>
        <w:t>.</w:t>
      </w:r>
    </w:p>
    <w:p w14:paraId="1A24E8F7" w14:textId="7BBA1A34" w:rsidR="00E142A7" w:rsidRPr="0057778C" w:rsidRDefault="0057778C" w:rsidP="0057778C">
      <w:p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57778C">
        <w:rPr>
          <w:rFonts w:ascii="Arial" w:hAnsi="Arial" w:cs="Arial"/>
          <w:b/>
          <w:sz w:val="26"/>
          <w:szCs w:val="26"/>
          <w:u w:val="single"/>
        </w:rPr>
        <w:t>Artículo 2°:</w:t>
      </w:r>
      <w:r w:rsidR="00E70AF3" w:rsidRPr="0057778C">
        <w:rPr>
          <w:rFonts w:ascii="Arial" w:hAnsi="Arial" w:cs="Arial"/>
          <w:sz w:val="26"/>
          <w:szCs w:val="26"/>
        </w:rPr>
        <w:t xml:space="preserve"> Establézcase como autoridad de aplicación a la "Mesa distrital de abordaje integral de las problemáticas juveniles"</w:t>
      </w:r>
      <w:r w:rsidR="00E142A7" w:rsidRPr="0057778C">
        <w:rPr>
          <w:rFonts w:ascii="Arial" w:hAnsi="Arial" w:cs="Arial"/>
          <w:sz w:val="26"/>
          <w:szCs w:val="26"/>
        </w:rPr>
        <w:t xml:space="preserve">, la cual deberá convocar a una reunión Intersectorial, integrada por representantes del Poder Ejecutivo, el HCD, Salud Mental Municipal, el sistema educativo, Centro Comunitario Provincial, iglesias, LVF, comisiones de otros deportes y organizaciones de la sociedad civil que trabajen la problemática, con el fin de pensar, coordinar y ejecutar de manera organizada, la agenda del mes de </w:t>
      </w:r>
      <w:r>
        <w:rPr>
          <w:rFonts w:ascii="Arial" w:hAnsi="Arial" w:cs="Arial"/>
          <w:sz w:val="26"/>
          <w:szCs w:val="26"/>
        </w:rPr>
        <w:t>S</w:t>
      </w:r>
      <w:r w:rsidR="00E142A7" w:rsidRPr="0057778C">
        <w:rPr>
          <w:rFonts w:ascii="Arial" w:hAnsi="Arial" w:cs="Arial"/>
          <w:sz w:val="26"/>
          <w:szCs w:val="26"/>
        </w:rPr>
        <w:t>eptiembre.</w:t>
      </w:r>
    </w:p>
    <w:p w14:paraId="150A0B33" w14:textId="776F9AB4" w:rsidR="00FC3FBC" w:rsidRPr="0057778C" w:rsidRDefault="0057778C" w:rsidP="0057778C">
      <w:p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57778C">
        <w:rPr>
          <w:rFonts w:ascii="Arial" w:hAnsi="Arial" w:cs="Arial"/>
          <w:b/>
          <w:sz w:val="26"/>
          <w:szCs w:val="26"/>
          <w:u w:val="single"/>
        </w:rPr>
        <w:t>Artículo 3°:</w:t>
      </w:r>
      <w:r w:rsidR="00E70AF3" w:rsidRPr="0057778C">
        <w:rPr>
          <w:rFonts w:ascii="Arial" w:hAnsi="Arial" w:cs="Arial"/>
          <w:sz w:val="26"/>
          <w:szCs w:val="26"/>
        </w:rPr>
        <w:t xml:space="preserve"> </w:t>
      </w:r>
      <w:r w:rsidR="00FC3FBC" w:rsidRPr="0057778C">
        <w:rPr>
          <w:rFonts w:ascii="Arial" w:hAnsi="Arial" w:cs="Arial"/>
          <w:sz w:val="26"/>
          <w:szCs w:val="26"/>
        </w:rPr>
        <w:t>Establézcanse como objetivos fundamentales del presente programa las siguientes acciones:</w:t>
      </w:r>
    </w:p>
    <w:p w14:paraId="3D5C513C" w14:textId="0F8EF2B7" w:rsidR="00FC3FBC" w:rsidRPr="0057778C" w:rsidRDefault="00FC3FBC" w:rsidP="0057778C">
      <w:pPr>
        <w:spacing w:after="100" w:line="240" w:lineRule="auto"/>
        <w:ind w:firstLine="426"/>
        <w:jc w:val="both"/>
        <w:rPr>
          <w:rFonts w:ascii="Arial" w:hAnsi="Arial" w:cs="Arial"/>
          <w:sz w:val="26"/>
          <w:szCs w:val="26"/>
        </w:rPr>
      </w:pPr>
      <w:r w:rsidRPr="0057778C">
        <w:rPr>
          <w:rFonts w:ascii="Arial" w:hAnsi="Arial" w:cs="Arial"/>
          <w:sz w:val="26"/>
          <w:szCs w:val="26"/>
        </w:rPr>
        <w:t xml:space="preserve">a) Visibilizar y </w:t>
      </w:r>
      <w:proofErr w:type="spellStart"/>
      <w:r w:rsidRPr="0057778C">
        <w:rPr>
          <w:rFonts w:ascii="Arial" w:hAnsi="Arial" w:cs="Arial"/>
          <w:sz w:val="26"/>
          <w:szCs w:val="26"/>
        </w:rPr>
        <w:t>desestigmatizar</w:t>
      </w:r>
      <w:proofErr w:type="spellEnd"/>
      <w:r w:rsidRPr="0057778C">
        <w:rPr>
          <w:rFonts w:ascii="Arial" w:hAnsi="Arial" w:cs="Arial"/>
          <w:sz w:val="26"/>
          <w:szCs w:val="26"/>
        </w:rPr>
        <w:t xml:space="preserve"> la problemática de los consumos problemáticos y la salud mental en la agenda pública local.</w:t>
      </w:r>
    </w:p>
    <w:p w14:paraId="19A53CFF" w14:textId="7A020BC0" w:rsidR="00FC3FBC" w:rsidRPr="0057778C" w:rsidRDefault="00FC3FBC" w:rsidP="0057778C">
      <w:pPr>
        <w:spacing w:after="100" w:line="240" w:lineRule="auto"/>
        <w:ind w:firstLine="426"/>
        <w:jc w:val="both"/>
        <w:rPr>
          <w:rFonts w:ascii="Arial" w:hAnsi="Arial" w:cs="Arial"/>
          <w:sz w:val="26"/>
          <w:szCs w:val="26"/>
        </w:rPr>
      </w:pPr>
      <w:r w:rsidRPr="0057778C">
        <w:rPr>
          <w:rFonts w:ascii="Arial" w:hAnsi="Arial" w:cs="Arial"/>
          <w:sz w:val="26"/>
          <w:szCs w:val="26"/>
        </w:rPr>
        <w:t>b) Promover espacios de escucha activa, reflexión y formación ciudadana destinados a jóvenes, familias y actores institucionales.</w:t>
      </w:r>
    </w:p>
    <w:p w14:paraId="7321C013" w14:textId="3B89CA93" w:rsidR="00FC3FBC" w:rsidRPr="0057778C" w:rsidRDefault="00FC3FBC" w:rsidP="0057778C">
      <w:pPr>
        <w:spacing w:after="100" w:line="240" w:lineRule="auto"/>
        <w:ind w:firstLine="426"/>
        <w:jc w:val="both"/>
        <w:rPr>
          <w:rFonts w:ascii="Arial" w:hAnsi="Arial" w:cs="Arial"/>
          <w:sz w:val="26"/>
          <w:szCs w:val="26"/>
        </w:rPr>
      </w:pPr>
      <w:r w:rsidRPr="0057778C">
        <w:rPr>
          <w:rFonts w:ascii="Arial" w:hAnsi="Arial" w:cs="Arial"/>
          <w:sz w:val="26"/>
          <w:szCs w:val="26"/>
        </w:rPr>
        <w:t>c) Fortalecer los factores de protección social a través del deporte, la cultura, la educación y el asociacionismo comunitario.</w:t>
      </w:r>
    </w:p>
    <w:p w14:paraId="70D29701" w14:textId="302D2CC4" w:rsidR="00FC3FBC" w:rsidRPr="0057778C" w:rsidRDefault="00FC3FBC" w:rsidP="0057778C">
      <w:pPr>
        <w:spacing w:after="100" w:line="240" w:lineRule="auto"/>
        <w:ind w:firstLine="426"/>
        <w:jc w:val="both"/>
        <w:rPr>
          <w:rFonts w:ascii="Arial" w:hAnsi="Arial" w:cs="Arial"/>
          <w:sz w:val="26"/>
          <w:szCs w:val="26"/>
        </w:rPr>
      </w:pPr>
      <w:r w:rsidRPr="0057778C">
        <w:rPr>
          <w:rFonts w:ascii="Arial" w:hAnsi="Arial" w:cs="Arial"/>
          <w:sz w:val="26"/>
          <w:szCs w:val="26"/>
        </w:rPr>
        <w:t>d) Dotar a la comunidad de herramientas colectivas para la detección temprana, la prevención y el acompañamiento comunitario de personas en situación de consumo.</w:t>
      </w:r>
    </w:p>
    <w:p w14:paraId="59F7F62D" w14:textId="501B19FE" w:rsidR="00FC3FBC" w:rsidRPr="0057778C" w:rsidRDefault="00FC3FBC" w:rsidP="0057778C">
      <w:pPr>
        <w:spacing w:after="100" w:line="240" w:lineRule="auto"/>
        <w:ind w:firstLine="426"/>
        <w:jc w:val="both"/>
        <w:rPr>
          <w:rFonts w:ascii="Arial" w:hAnsi="Arial" w:cs="Arial"/>
          <w:sz w:val="26"/>
          <w:szCs w:val="26"/>
        </w:rPr>
      </w:pPr>
      <w:r w:rsidRPr="0057778C">
        <w:rPr>
          <w:rFonts w:ascii="Arial" w:hAnsi="Arial" w:cs="Arial"/>
          <w:sz w:val="26"/>
          <w:szCs w:val="26"/>
        </w:rPr>
        <w:t>e) Propiciar la articulación corresponsable entre los efectores del Estado y las organizaciones de la sociedad civil.</w:t>
      </w:r>
    </w:p>
    <w:p w14:paraId="18ABFD15" w14:textId="74B36173" w:rsidR="00FC3FBC" w:rsidRPr="0057778C" w:rsidRDefault="0057778C" w:rsidP="0057778C">
      <w:p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57778C">
        <w:rPr>
          <w:rFonts w:ascii="Arial" w:hAnsi="Arial" w:cs="Arial"/>
          <w:b/>
          <w:sz w:val="26"/>
          <w:szCs w:val="26"/>
          <w:u w:val="single"/>
        </w:rPr>
        <w:t>Artículo 4°:</w:t>
      </w:r>
      <w:r w:rsidR="00E70AF3" w:rsidRPr="0057778C">
        <w:rPr>
          <w:rFonts w:ascii="Arial" w:hAnsi="Arial" w:cs="Arial"/>
          <w:sz w:val="26"/>
          <w:szCs w:val="26"/>
        </w:rPr>
        <w:t xml:space="preserve"> </w:t>
      </w:r>
      <w:r w:rsidR="00FC3FBC" w:rsidRPr="0057778C">
        <w:rPr>
          <w:rFonts w:ascii="Arial" w:hAnsi="Arial" w:cs="Arial"/>
          <w:sz w:val="26"/>
          <w:szCs w:val="26"/>
        </w:rPr>
        <w:t>Dispóngase la creación, actualización anual y publicación de la "Guía Local de Recursos para el Abordaje de Consumos Problemáticos y Salud Mental".</w:t>
      </w:r>
    </w:p>
    <w:p w14:paraId="1918D537" w14:textId="4AF0B6EB" w:rsidR="00FC3FBC" w:rsidRPr="0057778C" w:rsidRDefault="00FC3FBC" w:rsidP="0057778C">
      <w:pPr>
        <w:spacing w:after="100" w:line="240" w:lineRule="auto"/>
        <w:ind w:firstLine="426"/>
        <w:jc w:val="both"/>
        <w:rPr>
          <w:rFonts w:ascii="Arial" w:hAnsi="Arial" w:cs="Arial"/>
          <w:sz w:val="26"/>
          <w:szCs w:val="26"/>
        </w:rPr>
      </w:pPr>
      <w:r w:rsidRPr="0057778C">
        <w:rPr>
          <w:rFonts w:ascii="Arial" w:hAnsi="Arial" w:cs="Arial"/>
          <w:sz w:val="26"/>
          <w:szCs w:val="26"/>
        </w:rPr>
        <w:t xml:space="preserve">a) Dicha guía deberá centralizar de manera clara, accesible y unificada la totalidad de los dispositivos públicos (municipales, provinciales y nacionales), efectores de salud, centros de atención, líneas telefónicas de asistencia de guardia y espacios institucionales o comunitarios de contención mutua que operen en el </w:t>
      </w:r>
      <w:r w:rsidR="0057778C">
        <w:rPr>
          <w:rFonts w:ascii="Arial" w:hAnsi="Arial" w:cs="Arial"/>
          <w:sz w:val="26"/>
          <w:szCs w:val="26"/>
        </w:rPr>
        <w:t>P</w:t>
      </w:r>
      <w:r w:rsidRPr="0057778C">
        <w:rPr>
          <w:rFonts w:ascii="Arial" w:hAnsi="Arial" w:cs="Arial"/>
          <w:sz w:val="26"/>
          <w:szCs w:val="26"/>
        </w:rPr>
        <w:t xml:space="preserve">artido de 25 de </w:t>
      </w:r>
      <w:proofErr w:type="gramStart"/>
      <w:r w:rsidRPr="0057778C">
        <w:rPr>
          <w:rFonts w:ascii="Arial" w:hAnsi="Arial" w:cs="Arial"/>
          <w:sz w:val="26"/>
          <w:szCs w:val="26"/>
        </w:rPr>
        <w:t>Mayo</w:t>
      </w:r>
      <w:proofErr w:type="gramEnd"/>
      <w:r w:rsidRPr="0057778C">
        <w:rPr>
          <w:rFonts w:ascii="Arial" w:hAnsi="Arial" w:cs="Arial"/>
          <w:sz w:val="26"/>
          <w:szCs w:val="26"/>
        </w:rPr>
        <w:t>.</w:t>
      </w:r>
    </w:p>
    <w:p w14:paraId="68B85680" w14:textId="5C6794C4" w:rsidR="00FC3FBC" w:rsidRPr="0057778C" w:rsidRDefault="00FC3FBC" w:rsidP="0057778C">
      <w:pPr>
        <w:spacing w:after="100" w:line="240" w:lineRule="auto"/>
        <w:ind w:firstLine="426"/>
        <w:jc w:val="both"/>
        <w:rPr>
          <w:rFonts w:ascii="Arial" w:hAnsi="Arial" w:cs="Arial"/>
          <w:sz w:val="26"/>
          <w:szCs w:val="26"/>
        </w:rPr>
      </w:pPr>
      <w:r w:rsidRPr="0057778C">
        <w:rPr>
          <w:rFonts w:ascii="Arial" w:hAnsi="Arial" w:cs="Arial"/>
          <w:sz w:val="26"/>
          <w:szCs w:val="26"/>
        </w:rPr>
        <w:t>b) La guía deberá contar con versiones digitales e impresas, con un lenguaje sencillo y libre de tecnicismos, orientada a que cualquier vecino o familiar sepa con precisión a dónde acudir ante una emergencia o solicitud de orientación.</w:t>
      </w:r>
    </w:p>
    <w:p w14:paraId="02DB5D32" w14:textId="73B07055" w:rsidR="00FC3FBC" w:rsidRPr="0057778C" w:rsidRDefault="0057778C" w:rsidP="0057778C">
      <w:p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57778C">
        <w:rPr>
          <w:rFonts w:ascii="Arial" w:hAnsi="Arial" w:cs="Arial"/>
          <w:b/>
          <w:sz w:val="26"/>
          <w:szCs w:val="26"/>
          <w:u w:val="single"/>
        </w:rPr>
        <w:t>Articula 5°:</w:t>
      </w:r>
      <w:r w:rsidR="00FC3FBC" w:rsidRPr="0057778C">
        <w:rPr>
          <w:rFonts w:ascii="Arial" w:hAnsi="Arial" w:cs="Arial"/>
          <w:sz w:val="26"/>
          <w:szCs w:val="26"/>
        </w:rPr>
        <w:t xml:space="preserve"> Convóquese formalmente a los medios de comunicación locales (radiales, televisivos, portales digitales, creadores de contenido y periodistas independientes) a formar parte activa de esta iniciativa.</w:t>
      </w:r>
    </w:p>
    <w:p w14:paraId="349301D5" w14:textId="660B853B" w:rsidR="00FC3FBC" w:rsidRPr="0057778C" w:rsidRDefault="00FC3FBC" w:rsidP="0057778C">
      <w:pPr>
        <w:spacing w:after="100" w:line="240" w:lineRule="auto"/>
        <w:ind w:firstLine="426"/>
        <w:jc w:val="both"/>
        <w:rPr>
          <w:rFonts w:ascii="Arial" w:hAnsi="Arial" w:cs="Arial"/>
          <w:sz w:val="26"/>
          <w:szCs w:val="26"/>
        </w:rPr>
      </w:pPr>
      <w:r w:rsidRPr="0057778C">
        <w:rPr>
          <w:rFonts w:ascii="Arial" w:hAnsi="Arial" w:cs="Arial"/>
          <w:sz w:val="26"/>
          <w:szCs w:val="26"/>
        </w:rPr>
        <w:t xml:space="preserve">a) En articulación con el área de prensa municipal, se diseñará una campaña de difusión masiva y sostenida durante todo el mes de </w:t>
      </w:r>
      <w:proofErr w:type="gramStart"/>
      <w:r w:rsidR="0057778C">
        <w:rPr>
          <w:rFonts w:ascii="Arial" w:hAnsi="Arial" w:cs="Arial"/>
          <w:sz w:val="26"/>
          <w:szCs w:val="26"/>
        </w:rPr>
        <w:t>S</w:t>
      </w:r>
      <w:r w:rsidRPr="0057778C">
        <w:rPr>
          <w:rFonts w:ascii="Arial" w:hAnsi="Arial" w:cs="Arial"/>
          <w:sz w:val="26"/>
          <w:szCs w:val="26"/>
        </w:rPr>
        <w:t>eptiembre</w:t>
      </w:r>
      <w:proofErr w:type="gramEnd"/>
      <w:r w:rsidRPr="0057778C">
        <w:rPr>
          <w:rFonts w:ascii="Arial" w:hAnsi="Arial" w:cs="Arial"/>
          <w:sz w:val="26"/>
          <w:szCs w:val="26"/>
        </w:rPr>
        <w:t>, la cual incluirá la divulgación sistemática de la Guía Local de Recursos (</w:t>
      </w:r>
      <w:proofErr w:type="spellStart"/>
      <w:r w:rsidRPr="0057778C">
        <w:rPr>
          <w:rFonts w:ascii="Arial" w:hAnsi="Arial" w:cs="Arial"/>
          <w:sz w:val="26"/>
          <w:szCs w:val="26"/>
        </w:rPr>
        <w:t>Recursero</w:t>
      </w:r>
      <w:proofErr w:type="spellEnd"/>
      <w:r w:rsidRPr="0057778C">
        <w:rPr>
          <w:rFonts w:ascii="Arial" w:hAnsi="Arial" w:cs="Arial"/>
          <w:sz w:val="26"/>
          <w:szCs w:val="26"/>
        </w:rPr>
        <w:t>).</w:t>
      </w:r>
    </w:p>
    <w:p w14:paraId="06BA2AD7" w14:textId="52D25F38" w:rsidR="00FC3FBC" w:rsidRPr="0057778C" w:rsidRDefault="00FC3FBC" w:rsidP="0057778C">
      <w:pPr>
        <w:spacing w:after="100" w:line="240" w:lineRule="auto"/>
        <w:ind w:firstLine="426"/>
        <w:jc w:val="both"/>
        <w:rPr>
          <w:rFonts w:ascii="Arial" w:hAnsi="Arial" w:cs="Arial"/>
          <w:sz w:val="26"/>
          <w:szCs w:val="26"/>
        </w:rPr>
      </w:pPr>
      <w:r w:rsidRPr="0057778C">
        <w:rPr>
          <w:rFonts w:ascii="Arial" w:hAnsi="Arial" w:cs="Arial"/>
          <w:sz w:val="26"/>
          <w:szCs w:val="26"/>
        </w:rPr>
        <w:lastRenderedPageBreak/>
        <w:t>b) Se propiciarán espacios en los medios para entrevistas con profesionales, testimonios de redes comunitarias y difusión de las actividades del programa, asumiendo el compromiso mutuo de abordar la temática con responsabilidad social, evitando el sensacionalismo.</w:t>
      </w:r>
    </w:p>
    <w:p w14:paraId="2F0A3826" w14:textId="15B1432C" w:rsidR="00E70AF3" w:rsidRPr="0057778C" w:rsidRDefault="0057778C" w:rsidP="0057778C">
      <w:p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57778C">
        <w:rPr>
          <w:rFonts w:ascii="Arial" w:hAnsi="Arial" w:cs="Arial"/>
          <w:b/>
          <w:sz w:val="26"/>
          <w:szCs w:val="26"/>
          <w:u w:val="single"/>
        </w:rPr>
        <w:t>Artículo 6°:</w:t>
      </w:r>
      <w:r w:rsidR="00FC3FBC" w:rsidRPr="0057778C">
        <w:rPr>
          <w:rFonts w:ascii="Arial" w:hAnsi="Arial" w:cs="Arial"/>
          <w:sz w:val="26"/>
          <w:szCs w:val="26"/>
        </w:rPr>
        <w:t xml:space="preserve"> La folletería, grafica</w:t>
      </w:r>
      <w:r w:rsidR="00C2500B" w:rsidRPr="0057778C">
        <w:rPr>
          <w:rFonts w:ascii="Arial" w:hAnsi="Arial" w:cs="Arial"/>
          <w:sz w:val="26"/>
          <w:szCs w:val="26"/>
        </w:rPr>
        <w:t xml:space="preserve">, </w:t>
      </w:r>
      <w:proofErr w:type="spellStart"/>
      <w:r w:rsidR="00C2500B" w:rsidRPr="0057778C">
        <w:rPr>
          <w:rFonts w:ascii="Arial" w:hAnsi="Arial" w:cs="Arial"/>
          <w:sz w:val="26"/>
          <w:szCs w:val="26"/>
        </w:rPr>
        <w:t>flyer</w:t>
      </w:r>
      <w:proofErr w:type="spellEnd"/>
      <w:r w:rsidR="00C2500B" w:rsidRPr="0057778C">
        <w:rPr>
          <w:rFonts w:ascii="Arial" w:hAnsi="Arial" w:cs="Arial"/>
          <w:sz w:val="26"/>
          <w:szCs w:val="26"/>
        </w:rPr>
        <w:t>, o cualquier otra pieza comunicacional, deberán contener</w:t>
      </w:r>
      <w:r w:rsidR="00E70AF3" w:rsidRPr="0057778C">
        <w:rPr>
          <w:rFonts w:ascii="Arial" w:hAnsi="Arial" w:cs="Arial"/>
          <w:sz w:val="26"/>
          <w:szCs w:val="26"/>
        </w:rPr>
        <w:t xml:space="preserve"> los logos de todos los espacios organizadores</w:t>
      </w:r>
      <w:r w:rsidR="00C2500B" w:rsidRPr="0057778C">
        <w:rPr>
          <w:rFonts w:ascii="Arial" w:hAnsi="Arial" w:cs="Arial"/>
          <w:sz w:val="26"/>
          <w:szCs w:val="26"/>
        </w:rPr>
        <w:t xml:space="preserve"> o el logo del programa exclusivamente.</w:t>
      </w:r>
    </w:p>
    <w:p w14:paraId="706CAA71" w14:textId="404BF260" w:rsidR="008A185E" w:rsidRPr="0057778C" w:rsidRDefault="0057778C" w:rsidP="0057778C">
      <w:p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57778C">
        <w:rPr>
          <w:rFonts w:ascii="Arial" w:hAnsi="Arial" w:cs="Arial"/>
          <w:b/>
          <w:sz w:val="26"/>
          <w:szCs w:val="26"/>
          <w:u w:val="single"/>
        </w:rPr>
        <w:t>Artículo 7</w:t>
      </w:r>
      <w:r w:rsidR="00E70AF3" w:rsidRPr="0057778C">
        <w:rPr>
          <w:rFonts w:ascii="Arial" w:hAnsi="Arial" w:cs="Arial"/>
          <w:b/>
          <w:sz w:val="26"/>
          <w:szCs w:val="26"/>
          <w:u w:val="single"/>
        </w:rPr>
        <w:t>°:</w:t>
      </w:r>
      <w:r w:rsidR="00E70AF3" w:rsidRPr="0057778C">
        <w:rPr>
          <w:rFonts w:ascii="Arial" w:hAnsi="Arial" w:cs="Arial"/>
          <w:sz w:val="26"/>
          <w:szCs w:val="26"/>
        </w:rPr>
        <w:t xml:space="preserve"> </w:t>
      </w:r>
      <w:r w:rsidR="00C2500B" w:rsidRPr="0057778C">
        <w:rPr>
          <w:rFonts w:ascii="Arial" w:hAnsi="Arial" w:cs="Arial"/>
          <w:sz w:val="26"/>
          <w:szCs w:val="26"/>
        </w:rPr>
        <w:t xml:space="preserve"> Los gastos que demande el cumplimiento de la presente Ordenanza serán imputados a las partidas presupuestarias específicas de la Secretaría de educación y/o de Desarrollo Social de la Municipalidad de 25 de </w:t>
      </w:r>
      <w:proofErr w:type="gramStart"/>
      <w:r w:rsidR="00C2500B" w:rsidRPr="0057778C">
        <w:rPr>
          <w:rFonts w:ascii="Arial" w:hAnsi="Arial" w:cs="Arial"/>
          <w:sz w:val="26"/>
          <w:szCs w:val="26"/>
        </w:rPr>
        <w:t>Mayo</w:t>
      </w:r>
      <w:proofErr w:type="gramEnd"/>
      <w:r w:rsidR="00C2500B" w:rsidRPr="0057778C">
        <w:rPr>
          <w:rFonts w:ascii="Arial" w:hAnsi="Arial" w:cs="Arial"/>
          <w:sz w:val="26"/>
          <w:szCs w:val="26"/>
        </w:rPr>
        <w:t xml:space="preserve"> según corresponda. Asimismo, se autoriza al Departamento Ejecutivo a gestionar aportes, subsidios o financiamiento complementario provenientes de organismos provinciales y/o nacionales, así como donaciones de entidades privadas o de bien público que deseen colaborar con la agenda del programa.</w:t>
      </w:r>
    </w:p>
    <w:p w14:paraId="13D3B41A" w14:textId="6E6E7F2F" w:rsidR="00C2500B" w:rsidRPr="0057778C" w:rsidRDefault="0057778C" w:rsidP="0057778C">
      <w:p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57778C">
        <w:rPr>
          <w:rFonts w:ascii="Arial" w:hAnsi="Arial" w:cs="Arial"/>
          <w:b/>
          <w:sz w:val="26"/>
          <w:szCs w:val="26"/>
          <w:u w:val="single"/>
        </w:rPr>
        <w:t>Artículo 8°:</w:t>
      </w:r>
      <w:r w:rsidR="00C2500B" w:rsidRPr="0057778C">
        <w:rPr>
          <w:rFonts w:ascii="Arial" w:hAnsi="Arial" w:cs="Arial"/>
          <w:sz w:val="26"/>
          <w:szCs w:val="26"/>
        </w:rPr>
        <w:t xml:space="preserve"> </w:t>
      </w:r>
      <w:r>
        <w:rPr>
          <w:rFonts w:ascii="Arial" w:hAnsi="Arial" w:cs="Arial"/>
          <w:sz w:val="26"/>
          <w:szCs w:val="26"/>
        </w:rPr>
        <w:t>D</w:t>
      </w:r>
      <w:r w:rsidR="00C2500B" w:rsidRPr="0057778C">
        <w:rPr>
          <w:rFonts w:ascii="Arial" w:hAnsi="Arial" w:cs="Arial"/>
          <w:sz w:val="26"/>
          <w:szCs w:val="26"/>
        </w:rPr>
        <w:t>e forma</w:t>
      </w:r>
    </w:p>
    <w:p w14:paraId="3BB11772" w14:textId="77777777" w:rsidR="00C2500B" w:rsidRPr="0057778C" w:rsidRDefault="00C2500B" w:rsidP="0057778C">
      <w:pPr>
        <w:spacing w:after="100" w:line="240" w:lineRule="auto"/>
        <w:jc w:val="both"/>
        <w:rPr>
          <w:rFonts w:ascii="Arial" w:hAnsi="Arial" w:cs="Arial"/>
          <w:sz w:val="26"/>
          <w:szCs w:val="26"/>
        </w:rPr>
      </w:pPr>
    </w:p>
    <w:p w14:paraId="4EE71E34" w14:textId="4A87494A" w:rsidR="0057778C" w:rsidRPr="00627691" w:rsidRDefault="0057778C" w:rsidP="0057778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 w:val="26"/>
          <w:szCs w:val="26"/>
          <w:lang w:eastAsia="es-AR"/>
        </w:rPr>
      </w:pPr>
      <w:r w:rsidRPr="00627691">
        <w:rPr>
          <w:rFonts w:ascii="Arial" w:eastAsia="Times New Roman" w:hAnsi="Arial" w:cs="Arial"/>
          <w:color w:val="222222"/>
          <w:sz w:val="26"/>
          <w:szCs w:val="26"/>
          <w:lang w:eastAsia="es-AR"/>
        </w:rPr>
        <w:t xml:space="preserve">Firman </w:t>
      </w:r>
      <w:r>
        <w:rPr>
          <w:rFonts w:ascii="Arial" w:eastAsia="Times New Roman" w:hAnsi="Arial" w:cs="Arial"/>
          <w:color w:val="222222"/>
          <w:sz w:val="26"/>
          <w:szCs w:val="26"/>
          <w:lang w:eastAsia="es-AR"/>
        </w:rPr>
        <w:t>el</w:t>
      </w:r>
      <w:r w:rsidRPr="00627691">
        <w:rPr>
          <w:rFonts w:ascii="Arial" w:eastAsia="Times New Roman" w:hAnsi="Arial" w:cs="Arial"/>
          <w:color w:val="222222"/>
          <w:sz w:val="26"/>
          <w:szCs w:val="26"/>
          <w:lang w:eastAsia="es-AR"/>
        </w:rPr>
        <w:t xml:space="preserve"> </w:t>
      </w:r>
      <w:proofErr w:type="gramStart"/>
      <w:r w:rsidRPr="00627691">
        <w:rPr>
          <w:rFonts w:ascii="Arial" w:eastAsia="Times New Roman" w:hAnsi="Arial" w:cs="Arial"/>
          <w:color w:val="222222"/>
          <w:sz w:val="26"/>
          <w:szCs w:val="26"/>
          <w:lang w:eastAsia="es-AR"/>
        </w:rPr>
        <w:t>Concejal</w:t>
      </w:r>
      <w:proofErr w:type="gramEnd"/>
      <w:r w:rsidRPr="00627691">
        <w:rPr>
          <w:rFonts w:ascii="Arial" w:eastAsia="Times New Roman" w:hAnsi="Arial" w:cs="Arial"/>
          <w:color w:val="222222"/>
          <w:sz w:val="26"/>
          <w:szCs w:val="26"/>
          <w:lang w:eastAsia="es-AR"/>
        </w:rPr>
        <w:t xml:space="preserve">: </w:t>
      </w:r>
      <w:r>
        <w:rPr>
          <w:rFonts w:ascii="Arial" w:eastAsia="Times New Roman" w:hAnsi="Arial" w:cs="Arial"/>
          <w:color w:val="222222"/>
          <w:sz w:val="26"/>
          <w:szCs w:val="26"/>
          <w:lang w:eastAsia="es-AR"/>
        </w:rPr>
        <w:t>Herraiz</w:t>
      </w:r>
      <w:r>
        <w:rPr>
          <w:rFonts w:ascii="Arial" w:eastAsia="Times New Roman" w:hAnsi="Arial" w:cs="Arial"/>
          <w:color w:val="222222"/>
          <w:sz w:val="26"/>
          <w:szCs w:val="26"/>
          <w:lang w:eastAsia="es-AR"/>
        </w:rPr>
        <w:t>.</w:t>
      </w:r>
    </w:p>
    <w:p w14:paraId="13DD4DA1" w14:textId="137E7E38" w:rsidR="00C2500B" w:rsidRPr="008A185E" w:rsidRDefault="0057778C" w:rsidP="0057778C">
      <w:pPr>
        <w:spacing w:after="100" w:line="240" w:lineRule="auto"/>
        <w:jc w:val="both"/>
        <w:rPr>
          <w:rFonts w:ascii="Arial" w:hAnsi="Arial" w:cs="Arial"/>
        </w:rPr>
      </w:pPr>
      <w:r>
        <w:rPr>
          <w:rFonts w:ascii="Arial" w:eastAsia="Times New Roman" w:hAnsi="Arial" w:cs="Arial"/>
          <w:color w:val="222222"/>
          <w:sz w:val="26"/>
          <w:szCs w:val="26"/>
          <w:lang w:val="en-US" w:eastAsia="es-AR"/>
        </w:rPr>
        <w:pict w14:anchorId="52241FDC">
          <v:rect id="_x0000_i1029" style="width:441.9pt;height:1.5pt" o:hrstd="t" o:hr="t" fillcolor="#a0a0a0" stroked="f"/>
        </w:pict>
      </w:r>
    </w:p>
    <w:sectPr w:rsidR="00C2500B" w:rsidRPr="008A185E" w:rsidSect="0017635E">
      <w:pgSz w:w="12240" w:h="20160" w:code="5"/>
      <w:pgMar w:top="1134" w:right="1077" w:bottom="1134" w:left="2552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AB060F"/>
    <w:multiLevelType w:val="hybridMultilevel"/>
    <w:tmpl w:val="9E1ACF5C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CD5A6B"/>
    <w:multiLevelType w:val="hybridMultilevel"/>
    <w:tmpl w:val="57908214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B854EB"/>
    <w:multiLevelType w:val="hybridMultilevel"/>
    <w:tmpl w:val="1EBC970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19870731">
    <w:abstractNumId w:val="0"/>
  </w:num>
  <w:num w:numId="2" w16cid:durableId="1425807604">
    <w:abstractNumId w:val="1"/>
  </w:num>
  <w:num w:numId="3" w16cid:durableId="213636427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70AF3"/>
    <w:rsid w:val="00007C7E"/>
    <w:rsid w:val="0017635E"/>
    <w:rsid w:val="0057778C"/>
    <w:rsid w:val="005938C4"/>
    <w:rsid w:val="008A185E"/>
    <w:rsid w:val="00C2500B"/>
    <w:rsid w:val="00D75122"/>
    <w:rsid w:val="00E142A7"/>
    <w:rsid w:val="00E70AF3"/>
    <w:rsid w:val="00FC3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E931F8"/>
  <w15:docId w15:val="{911D3928-E32B-42CC-9EC1-610C9B2431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C3F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3</Pages>
  <Words>1030</Words>
  <Characters>5666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Ryzen5</cp:lastModifiedBy>
  <cp:revision>4</cp:revision>
  <cp:lastPrinted>2026-07-08T15:06:00Z</cp:lastPrinted>
  <dcterms:created xsi:type="dcterms:W3CDTF">2026-06-26T19:28:00Z</dcterms:created>
  <dcterms:modified xsi:type="dcterms:W3CDTF">2026-07-08T21:32:00Z</dcterms:modified>
</cp:coreProperties>
</file>