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643F8" w14:textId="76B26001" w:rsidR="00C7459D" w:rsidRPr="00825805" w:rsidRDefault="00C7459D" w:rsidP="00C7459D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>Expediente N° 1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9</w:t>
      </w:r>
      <w:r w:rsidR="00134AF5">
        <w:rPr>
          <w:rFonts w:ascii="Cambria" w:eastAsia="SimSun" w:hAnsi="Cambria"/>
          <w:b/>
          <w:position w:val="-1"/>
          <w:sz w:val="36"/>
          <w:szCs w:val="32"/>
          <w:u w:val="single"/>
        </w:rPr>
        <w:t>5</w:t>
      </w:r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24B309E7" w14:textId="4C4B92A1" w:rsidR="00692389" w:rsidRPr="00C7459D" w:rsidRDefault="00C7459D" w:rsidP="00C7459D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</w:rPr>
      </w:pPr>
      <w:r w:rsidRPr="00825805">
        <w:rPr>
          <w:rFonts w:ascii="Arial Narrow" w:hAnsi="Arial Narrow"/>
          <w:position w:val="-1"/>
          <w:sz w:val="32"/>
          <w:szCs w:val="32"/>
        </w:rPr>
        <w:t>PROYECTO DE ORDENANZA</w:t>
      </w:r>
      <w:r w:rsidR="00000000">
        <w:rPr>
          <w:rFonts w:ascii="Helvetica Neue" w:eastAsia="Arial Unicode MS" w:hAnsi="Helvetica Neue" w:cs="Arial Unicode MS"/>
          <w:position w:val="1"/>
        </w:rPr>
        <w:pict w14:anchorId="63C8886A">
          <v:rect id="_x0000_i1025" style="width:441.9pt;height:1.5pt" o:hralign="center" o:hrstd="t" o:hr="t" fillcolor="#a0a0a0" stroked="f"/>
        </w:pict>
      </w:r>
    </w:p>
    <w:p w14:paraId="038F99B2" w14:textId="77777777" w:rsidR="00692389" w:rsidRPr="00C7459D" w:rsidRDefault="00692389" w:rsidP="00692389">
      <w:pPr>
        <w:pStyle w:val="Sinespaciado"/>
        <w:jc w:val="right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C7459D">
        <w:rPr>
          <w:rFonts w:ascii="Arial" w:hAnsi="Arial" w:cs="Arial"/>
          <w:sz w:val="26"/>
          <w:szCs w:val="26"/>
        </w:rPr>
        <w:t>Mayo</w:t>
      </w:r>
      <w:proofErr w:type="gramEnd"/>
      <w:r w:rsidRPr="00C7459D">
        <w:rPr>
          <w:rFonts w:ascii="Arial" w:hAnsi="Arial" w:cs="Arial"/>
          <w:sz w:val="26"/>
          <w:szCs w:val="26"/>
        </w:rPr>
        <w:t xml:space="preserve">, 09 de </w:t>
      </w:r>
      <w:proofErr w:type="gramStart"/>
      <w:r w:rsidRPr="00C7459D">
        <w:rPr>
          <w:rFonts w:ascii="Arial" w:hAnsi="Arial" w:cs="Arial"/>
          <w:sz w:val="26"/>
          <w:szCs w:val="26"/>
        </w:rPr>
        <w:t>Septiembre</w:t>
      </w:r>
      <w:proofErr w:type="gramEnd"/>
      <w:r w:rsidRPr="00C7459D">
        <w:rPr>
          <w:rFonts w:ascii="Arial" w:hAnsi="Arial" w:cs="Arial"/>
          <w:sz w:val="26"/>
          <w:szCs w:val="26"/>
        </w:rPr>
        <w:t xml:space="preserve"> de 2026</w:t>
      </w:r>
    </w:p>
    <w:p w14:paraId="3707ECAC" w14:textId="77777777" w:rsidR="00692389" w:rsidRDefault="00692389" w:rsidP="007B0BC7">
      <w:pPr>
        <w:jc w:val="both"/>
        <w:rPr>
          <w:rFonts w:ascii="Arial" w:hAnsi="Arial" w:cs="Arial"/>
          <w:b/>
          <w:sz w:val="26"/>
          <w:szCs w:val="26"/>
        </w:rPr>
      </w:pPr>
    </w:p>
    <w:p w14:paraId="63258098" w14:textId="77777777" w:rsidR="00C7459D" w:rsidRPr="00F80253" w:rsidRDefault="00C7459D" w:rsidP="00C7459D">
      <w:pPr>
        <w:spacing w:after="0" w:line="240" w:lineRule="auto"/>
        <w:jc w:val="center"/>
        <w:rPr>
          <w:rFonts w:ascii="Arial" w:eastAsia="Times" w:hAnsi="Arial" w:cs="Arial"/>
          <w:sz w:val="26"/>
          <w:szCs w:val="26"/>
        </w:rPr>
      </w:pPr>
      <w:r w:rsidRPr="00F80253">
        <w:rPr>
          <w:rFonts w:ascii="Arial" w:eastAsia="Times" w:hAnsi="Arial" w:cs="Arial"/>
          <w:b/>
          <w:bCs/>
          <w:sz w:val="26"/>
          <w:szCs w:val="26"/>
        </w:rPr>
        <w:t>PROYECTO DE ORDENANZA</w:t>
      </w:r>
    </w:p>
    <w:p w14:paraId="12F51103" w14:textId="77777777" w:rsidR="00C7459D" w:rsidRPr="00C7459D" w:rsidRDefault="00C7459D" w:rsidP="007B0BC7">
      <w:pPr>
        <w:jc w:val="both"/>
        <w:rPr>
          <w:rFonts w:ascii="Arial" w:hAnsi="Arial" w:cs="Arial"/>
          <w:b/>
          <w:sz w:val="26"/>
          <w:szCs w:val="26"/>
        </w:rPr>
      </w:pPr>
    </w:p>
    <w:p w14:paraId="460F665D" w14:textId="77777777" w:rsidR="007B0BC7" w:rsidRPr="00C7459D" w:rsidRDefault="007B0BC7" w:rsidP="007B0BC7">
      <w:pPr>
        <w:jc w:val="both"/>
        <w:rPr>
          <w:rFonts w:ascii="Arial" w:hAnsi="Arial" w:cs="Arial"/>
          <w:bCs/>
          <w:sz w:val="26"/>
          <w:szCs w:val="26"/>
        </w:rPr>
      </w:pPr>
      <w:r w:rsidRPr="00C7459D">
        <w:rPr>
          <w:rFonts w:ascii="Arial" w:hAnsi="Arial" w:cs="Arial"/>
          <w:bCs/>
          <w:sz w:val="26"/>
          <w:szCs w:val="26"/>
        </w:rPr>
        <w:t>VISTO:</w:t>
      </w:r>
    </w:p>
    <w:p w14:paraId="57D6DC7E" w14:textId="77777777" w:rsidR="007B0BC7" w:rsidRPr="00C7459D" w:rsidRDefault="007B0BC7" w:rsidP="00C7459D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La necesidad imperiosa de establecer un marco normativo integral, sistemático y actualizado que organice, regule y articule el funcionamiento de las distintas instituciones, centros de formación, programas socioeducativos y espacios comunitarios dependientes de la Dirección de Educación de la Municipalidad del Partido de Veinticinco de Mayo; y</w:t>
      </w:r>
    </w:p>
    <w:p w14:paraId="68D5BE63" w14:textId="77777777" w:rsidR="00692389" w:rsidRPr="00C7459D" w:rsidRDefault="00692389" w:rsidP="007B0BC7">
      <w:pPr>
        <w:jc w:val="both"/>
        <w:rPr>
          <w:rFonts w:ascii="Arial" w:hAnsi="Arial" w:cs="Arial"/>
          <w:bCs/>
          <w:sz w:val="26"/>
          <w:szCs w:val="26"/>
        </w:rPr>
      </w:pPr>
    </w:p>
    <w:p w14:paraId="6AF5DC64" w14:textId="77777777" w:rsidR="007B0BC7" w:rsidRPr="00C7459D" w:rsidRDefault="007B0BC7" w:rsidP="007B0BC7">
      <w:pPr>
        <w:jc w:val="both"/>
        <w:rPr>
          <w:rFonts w:ascii="Arial" w:hAnsi="Arial" w:cs="Arial"/>
          <w:bCs/>
          <w:sz w:val="26"/>
          <w:szCs w:val="26"/>
        </w:rPr>
      </w:pPr>
      <w:r w:rsidRPr="00C7459D">
        <w:rPr>
          <w:rFonts w:ascii="Arial" w:hAnsi="Arial" w:cs="Arial"/>
          <w:bCs/>
          <w:sz w:val="26"/>
          <w:szCs w:val="26"/>
        </w:rPr>
        <w:t>CONSIDERANDO:</w:t>
      </w:r>
    </w:p>
    <w:p w14:paraId="7514CEE7" w14:textId="50737BFE" w:rsidR="007B0BC7" w:rsidRPr="00C7459D" w:rsidRDefault="007B0BC7" w:rsidP="00C7459D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 xml:space="preserve">Que la educación constituye un derecho humano fundamental, un bien público social y un motor estratégico indispensable para el desarrollo productivo, social, cultural y el arraigo de los habitantes de nuestro </w:t>
      </w:r>
      <w:r w:rsidR="00C7459D">
        <w:rPr>
          <w:rFonts w:ascii="Arial" w:hAnsi="Arial" w:cs="Arial"/>
          <w:sz w:val="26"/>
          <w:szCs w:val="26"/>
        </w:rPr>
        <w:t>P</w:t>
      </w:r>
      <w:r w:rsidRPr="00C7459D">
        <w:rPr>
          <w:rFonts w:ascii="Arial" w:hAnsi="Arial" w:cs="Arial"/>
          <w:sz w:val="26"/>
          <w:szCs w:val="26"/>
        </w:rPr>
        <w:t>artido.</w:t>
      </w:r>
    </w:p>
    <w:p w14:paraId="0654F0FF" w14:textId="1DCE3A59" w:rsidR="007B0BC7" w:rsidRPr="00C7459D" w:rsidRDefault="007B0BC7" w:rsidP="00C7459D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Que, en el marco de la autonomía mu</w:t>
      </w:r>
      <w:r w:rsidR="00692389" w:rsidRPr="00C7459D">
        <w:rPr>
          <w:rFonts w:ascii="Arial" w:hAnsi="Arial" w:cs="Arial"/>
          <w:sz w:val="26"/>
          <w:szCs w:val="26"/>
        </w:rPr>
        <w:t xml:space="preserve">nicipal y en consonancia con la </w:t>
      </w:r>
      <w:r w:rsidRPr="00C7459D">
        <w:rPr>
          <w:rFonts w:ascii="Arial" w:hAnsi="Arial" w:cs="Arial"/>
          <w:sz w:val="26"/>
          <w:szCs w:val="26"/>
        </w:rPr>
        <w:t>Constitución Nacional, la Constitución de la Provincia de Buenos Aires, la Ley de Educación Nacional Nº 26.206, la Ley de Educación Provincial Nº 13.688 y los principios técnico-pedagógicos del Decreto Provincial Nº2299/11 (Reglamento General de las Instituciones Educativas de la Provincia de Buenos Aires), el Estado municipal ha asumido un rol activo, diverso y en constante expansión en la gestión educativa local.</w:t>
      </w:r>
    </w:p>
    <w:p w14:paraId="4BA7DFA0" w14:textId="42FEB478" w:rsidR="007B0BC7" w:rsidRPr="00C7459D" w:rsidRDefault="007B0BC7" w:rsidP="00C7459D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Que el Municipio de 25 de Mayo cuenta con una vasta y heterogénea red de servicios educativos y sociocomunitarios que abarcan desde la primera infancia hasta la educación superior y de adultos, incluyendo los Jardines Maternales Municipales, la Institución Educativa e Integral "San Miguel Arcángel", el Centro Universitario de 25 de Mayo (CRUVM), la Formación Laboral y Profesional articulada con el CFL Nº401, el Programa Envión y programas socioeducativos, las Escuelas Municipales Deportivas y Artísticas, el Centro de Día para Personas con Discapacidad (bajo el Modelo Social), el Punto Digital y los Talleres para Adultos Mayores.</w:t>
      </w:r>
    </w:p>
    <w:p w14:paraId="27C2A2FB" w14:textId="77777777" w:rsidR="007B0BC7" w:rsidRPr="00C7459D" w:rsidRDefault="007B0BC7" w:rsidP="00C7459D">
      <w:pPr>
        <w:ind w:firstLine="708"/>
        <w:jc w:val="both"/>
        <w:rPr>
          <w:rFonts w:ascii="Arial" w:hAnsi="Arial" w:cs="Arial"/>
          <w:sz w:val="26"/>
          <w:szCs w:val="26"/>
        </w:rPr>
      </w:pPr>
      <w:proofErr w:type="gramStart"/>
      <w:r w:rsidRPr="00C7459D">
        <w:rPr>
          <w:rFonts w:ascii="Arial" w:hAnsi="Arial" w:cs="Arial"/>
          <w:sz w:val="26"/>
          <w:szCs w:val="26"/>
        </w:rPr>
        <w:t>Que</w:t>
      </w:r>
      <w:proofErr w:type="gramEnd"/>
      <w:r w:rsidRPr="00C7459D">
        <w:rPr>
          <w:rFonts w:ascii="Arial" w:hAnsi="Arial" w:cs="Arial"/>
          <w:sz w:val="26"/>
          <w:szCs w:val="26"/>
        </w:rPr>
        <w:t xml:space="preserve"> para dotar de solidez institucional, previsibilidad jurídica y coherencia pedagógica a toda la oferta municipal, resulta técnicamente imprescindible erigir, en primera instancia, una "norma madre" o reglamento general que defina la identidad, misión, visión, fines, estructura organitativa, derechos, deberes, protocolos de resguardo y normas de infraestructura de todo el sistema educativo local.</w:t>
      </w:r>
    </w:p>
    <w:p w14:paraId="70F337EC" w14:textId="77777777" w:rsidR="007B0BC7" w:rsidRPr="00C7459D" w:rsidRDefault="007B0BC7" w:rsidP="00C7459D">
      <w:pPr>
        <w:pStyle w:val="Prrafodelista"/>
        <w:ind w:left="0" w:firstLine="708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Que la sanción de este Reglamento General constituye el paso previo, estructurante e indispensable antes de avanzar en la elaboración y promulgación de normativas específicas de regulación laboral, tales como un Estatuto del Docente Municipal.</w:t>
      </w:r>
    </w:p>
    <w:p w14:paraId="6E787FA8" w14:textId="77777777" w:rsidR="007B0BC7" w:rsidRPr="00C7459D" w:rsidRDefault="007B0BC7" w:rsidP="00C7459D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 xml:space="preserve">Que no es posible reglamentar un régimen estatutario de derechos, deberes, ingresos, escalafón y carrera para los trabajadores de la </w:t>
      </w:r>
      <w:r w:rsidRPr="00C7459D">
        <w:rPr>
          <w:rFonts w:ascii="Arial" w:hAnsi="Arial" w:cs="Arial"/>
          <w:sz w:val="26"/>
          <w:szCs w:val="26"/>
        </w:rPr>
        <w:lastRenderedPageBreak/>
        <w:t>educación municipal sin antes haber definido formalmente la naturaleza jurídica de las instituciones, el concepto de acto educativo municipal, la caracterización de la comunidad educativa y los perfiles de los equipos de trabajo que integran cada espacio.</w:t>
      </w:r>
    </w:p>
    <w:p w14:paraId="14EA0C2B" w14:textId="77777777" w:rsidR="007B0BC7" w:rsidRPr="00C7459D" w:rsidRDefault="007B0BC7" w:rsidP="00C7459D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Que, asimismo, la dinámica de crecimiento del distrito exige prever un mecanismo claro y transparente que permita la incorporación ordenada de futuros espacios o programas educativos a la estructura municipal mediante actos administrativos con rango de Decreto u Ordenanza.</w:t>
      </w:r>
    </w:p>
    <w:p w14:paraId="71E17854" w14:textId="2D42E4DB" w:rsidR="00692389" w:rsidRPr="00C7459D" w:rsidRDefault="00692389" w:rsidP="00692389">
      <w:pPr>
        <w:jc w:val="both"/>
        <w:rPr>
          <w:rFonts w:ascii="Arial" w:hAnsi="Arial" w:cs="Arial"/>
          <w:bCs/>
          <w:sz w:val="26"/>
          <w:szCs w:val="26"/>
        </w:rPr>
      </w:pPr>
      <w:r w:rsidRPr="00C7459D">
        <w:rPr>
          <w:rFonts w:ascii="Arial" w:hAnsi="Arial" w:cs="Arial"/>
          <w:bCs/>
          <w:sz w:val="26"/>
          <w:szCs w:val="26"/>
        </w:rPr>
        <w:t>POR TODO ELLO, EL HONORABLE CONCEJO DELIBERANTE DE 25 DE MAYO SANCIONA CON FUERZA DE:</w:t>
      </w:r>
    </w:p>
    <w:p w14:paraId="71D21CE2" w14:textId="77777777" w:rsidR="007B0BC7" w:rsidRDefault="007B0BC7" w:rsidP="00692389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ORDENANZA</w:t>
      </w:r>
    </w:p>
    <w:p w14:paraId="45062D3F" w14:textId="77777777" w:rsidR="00C7459D" w:rsidRPr="00C7459D" w:rsidRDefault="00C7459D" w:rsidP="00C7459D">
      <w:pPr>
        <w:rPr>
          <w:rFonts w:ascii="Arial" w:hAnsi="Arial" w:cs="Arial"/>
          <w:b/>
          <w:sz w:val="26"/>
          <w:szCs w:val="26"/>
          <w:u w:val="single"/>
        </w:rPr>
      </w:pPr>
    </w:p>
    <w:p w14:paraId="24AAF95F" w14:textId="138F7C6C" w:rsidR="007B0BC7" w:rsidRPr="00C7459D" w:rsidRDefault="00C7459D" w:rsidP="007B0BC7">
      <w:pPr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</w:t>
      </w:r>
      <w:r w:rsidR="007B0BC7" w:rsidRPr="00C7459D">
        <w:rPr>
          <w:rFonts w:ascii="Arial" w:hAnsi="Arial" w:cs="Arial"/>
          <w:b/>
          <w:sz w:val="26"/>
          <w:szCs w:val="26"/>
          <w:u w:val="single"/>
        </w:rPr>
        <w:t xml:space="preserve"> 1º</w:t>
      </w:r>
      <w:r w:rsidR="007B0BC7" w:rsidRPr="00C7459D">
        <w:rPr>
          <w:rFonts w:ascii="Arial" w:hAnsi="Arial" w:cs="Arial"/>
          <w:sz w:val="26"/>
          <w:szCs w:val="26"/>
          <w:u w:val="single"/>
        </w:rPr>
        <w:t>:</w:t>
      </w:r>
      <w:r w:rsidR="007B0BC7" w:rsidRPr="00C7459D">
        <w:rPr>
          <w:rFonts w:ascii="Arial" w:hAnsi="Arial" w:cs="Arial"/>
          <w:sz w:val="26"/>
          <w:szCs w:val="26"/>
        </w:rPr>
        <w:t xml:space="preserve"> Apruébase el siguiente Reglamento General de las Instituciones Educativas, Formativas y Socio-Comunitarias Municipales del Partido de Veinticinco de Mayo, el cual constará de Cinco (5) Títulos y Sesenta y Dos (62) Artículos, y que como Anexo Único forma parte integrante de la presente Ordenanza.</w:t>
      </w:r>
    </w:p>
    <w:p w14:paraId="4E2D814F" w14:textId="0AF0DE9B" w:rsidR="007B0BC7" w:rsidRPr="00C7459D" w:rsidRDefault="00C7459D" w:rsidP="007B0BC7">
      <w:pPr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</w:t>
      </w:r>
      <w:r w:rsidR="007B0BC7" w:rsidRPr="00C7459D">
        <w:rPr>
          <w:rFonts w:ascii="Arial" w:hAnsi="Arial" w:cs="Arial"/>
          <w:b/>
          <w:sz w:val="26"/>
          <w:szCs w:val="26"/>
          <w:u w:val="single"/>
        </w:rPr>
        <w:t xml:space="preserve"> 2º</w:t>
      </w:r>
      <w:r w:rsidR="007B0BC7" w:rsidRPr="00C7459D">
        <w:rPr>
          <w:rFonts w:ascii="Arial" w:hAnsi="Arial" w:cs="Arial"/>
          <w:sz w:val="26"/>
          <w:szCs w:val="26"/>
          <w:u w:val="single"/>
        </w:rPr>
        <w:t>:</w:t>
      </w:r>
      <w:r w:rsidR="007B0BC7" w:rsidRPr="00C7459D">
        <w:rPr>
          <w:rFonts w:ascii="Arial" w:hAnsi="Arial" w:cs="Arial"/>
          <w:sz w:val="26"/>
          <w:szCs w:val="26"/>
        </w:rPr>
        <w:t xml:space="preserve"> Establécese la presente norma como el marco regulatorio general y de jerarquía superior para la organización, administración y funcionamiento del sistema educativo municipal en todo el ámbito del Partido de Veinticinco de Mayo.</w:t>
      </w:r>
    </w:p>
    <w:p w14:paraId="42C69EB2" w14:textId="592571CA" w:rsidR="007B0BC7" w:rsidRPr="00C7459D" w:rsidRDefault="00C7459D" w:rsidP="007B0BC7">
      <w:pPr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</w:t>
      </w:r>
      <w:r w:rsidR="007B0BC7" w:rsidRPr="00C7459D">
        <w:rPr>
          <w:rFonts w:ascii="Arial" w:hAnsi="Arial" w:cs="Arial"/>
          <w:b/>
          <w:sz w:val="26"/>
          <w:szCs w:val="26"/>
          <w:u w:val="single"/>
        </w:rPr>
        <w:t xml:space="preserve"> 3º:</w:t>
      </w:r>
      <w:r w:rsidR="007B0BC7" w:rsidRPr="00C7459D">
        <w:rPr>
          <w:rFonts w:ascii="Arial" w:hAnsi="Arial" w:cs="Arial"/>
          <w:sz w:val="26"/>
          <w:szCs w:val="26"/>
        </w:rPr>
        <w:t xml:space="preserve"> Encomiéndese al Departamento Ejecutivo Municipal que, una vez promulgado el presente Reglamento General, </w:t>
      </w:r>
      <w:r w:rsidR="000509F7" w:rsidRPr="00C7459D">
        <w:rPr>
          <w:rFonts w:ascii="Arial" w:hAnsi="Arial" w:cs="Arial"/>
          <w:sz w:val="26"/>
          <w:szCs w:val="26"/>
        </w:rPr>
        <w:t xml:space="preserve">adecue la </w:t>
      </w:r>
      <w:r w:rsidR="007B0BC7" w:rsidRPr="00C7459D">
        <w:rPr>
          <w:rFonts w:ascii="Arial" w:hAnsi="Arial" w:cs="Arial"/>
          <w:sz w:val="26"/>
          <w:szCs w:val="26"/>
        </w:rPr>
        <w:t>elaboración del Proyecto de Ordenanza del Estatuto del Docente Municipal</w:t>
      </w:r>
      <w:r w:rsidR="000509F7" w:rsidRPr="00C7459D">
        <w:rPr>
          <w:rFonts w:ascii="Arial" w:hAnsi="Arial" w:cs="Arial"/>
          <w:sz w:val="26"/>
          <w:szCs w:val="26"/>
        </w:rPr>
        <w:t xml:space="preserve"> al mismo</w:t>
      </w:r>
      <w:r w:rsidR="007B0BC7" w:rsidRPr="00C7459D">
        <w:rPr>
          <w:rFonts w:ascii="Arial" w:hAnsi="Arial" w:cs="Arial"/>
          <w:sz w:val="26"/>
          <w:szCs w:val="26"/>
        </w:rPr>
        <w:t>, tomando como base las definiciones institucionales y los perfiles pr</w:t>
      </w:r>
      <w:r w:rsidR="000509F7" w:rsidRPr="00C7459D">
        <w:rPr>
          <w:rFonts w:ascii="Arial" w:hAnsi="Arial" w:cs="Arial"/>
          <w:sz w:val="26"/>
          <w:szCs w:val="26"/>
        </w:rPr>
        <w:t>ofesionales normados.</w:t>
      </w:r>
    </w:p>
    <w:p w14:paraId="58C2FB30" w14:textId="51C7BCE8" w:rsidR="007B0BC7" w:rsidRPr="00C7459D" w:rsidRDefault="00C7459D" w:rsidP="007B0BC7">
      <w:pPr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</w:t>
      </w:r>
      <w:r w:rsidR="007B0BC7" w:rsidRPr="00C7459D">
        <w:rPr>
          <w:rFonts w:ascii="Arial" w:hAnsi="Arial" w:cs="Arial"/>
          <w:b/>
          <w:sz w:val="26"/>
          <w:szCs w:val="26"/>
          <w:u w:val="single"/>
        </w:rPr>
        <w:t xml:space="preserve"> 4º:</w:t>
      </w:r>
      <w:r w:rsidR="007B0BC7" w:rsidRPr="00C7459D">
        <w:rPr>
          <w:rFonts w:ascii="Arial" w:hAnsi="Arial" w:cs="Arial"/>
          <w:sz w:val="26"/>
          <w:szCs w:val="26"/>
        </w:rPr>
        <w:t xml:space="preserve"> Comuníquese al Departamento Ejecutivo Municipal, a la Dirección General de Cultura y Educación de la Provincia de Buenos Aires, a la Jefatura Distrital de Enseñanza y a las áreas municipales correspondientes para su conocimiento y publicación oficial.</w:t>
      </w:r>
    </w:p>
    <w:p w14:paraId="4B2B4930" w14:textId="7AFDA99D" w:rsidR="007B0BC7" w:rsidRPr="00C7459D" w:rsidRDefault="00C7459D" w:rsidP="007B0BC7">
      <w:pPr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</w:t>
      </w:r>
      <w:r w:rsidR="007B0BC7" w:rsidRPr="00C7459D">
        <w:rPr>
          <w:rFonts w:ascii="Arial" w:hAnsi="Arial" w:cs="Arial"/>
          <w:b/>
          <w:sz w:val="26"/>
          <w:szCs w:val="26"/>
          <w:u w:val="single"/>
        </w:rPr>
        <w:t xml:space="preserve"> 5º:</w:t>
      </w:r>
      <w:r w:rsidR="007B0BC7" w:rsidRPr="00C7459D">
        <w:rPr>
          <w:rFonts w:ascii="Arial" w:hAnsi="Arial" w:cs="Arial"/>
          <w:sz w:val="26"/>
          <w:szCs w:val="26"/>
        </w:rPr>
        <w:t xml:space="preserve"> De forma.</w:t>
      </w:r>
    </w:p>
    <w:p w14:paraId="757AD19C" w14:textId="77777777" w:rsidR="00C7459D" w:rsidRPr="00BC7018" w:rsidRDefault="00000000" w:rsidP="00C7459D">
      <w:pPr>
        <w:spacing w:after="200"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="MS Mincho" w:hAnsi="Arial" w:cs="Arial"/>
          <w:color w:val="333333"/>
          <w:sz w:val="24"/>
          <w:szCs w:val="24"/>
          <w:lang w:val="en-US"/>
        </w:rPr>
        <w:pict w14:anchorId="7A192667">
          <v:rect id="_x0000_i1026" style="width:441.9pt;height:1.5pt" o:hrstd="t" o:hr="t" fillcolor="#a0a0a0" stroked="f"/>
        </w:pict>
      </w:r>
    </w:p>
    <w:p w14:paraId="18ADA6FF" w14:textId="77777777" w:rsidR="000509F7" w:rsidRPr="00C7459D" w:rsidRDefault="000509F7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58EC483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REGLAMENTO GENERAL DE LAS INSTITUCIONES EDUCATIVAS, FORMATIVAS Y SOCIO-COMUNITARIAS MUNICIPALES DEL PARTIDO DE VEINTICINCO DE MAYO</w:t>
      </w:r>
    </w:p>
    <w:p w14:paraId="7B9B91E6" w14:textId="77777777" w:rsidR="00E82F6A" w:rsidRPr="00C7459D" w:rsidRDefault="00E82F6A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1A392F53" w14:textId="77777777" w:rsidR="005275D0" w:rsidRPr="00C7459D" w:rsidRDefault="005275D0" w:rsidP="00C7459D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TÍTULO I: LA INSTITUCIÓN EDUCATIVA MUNICIPAL, MARCO LEGAL Y COMUNIDAD EDUCATIVA</w:t>
      </w:r>
    </w:p>
    <w:p w14:paraId="1ED945EA" w14:textId="77777777" w:rsidR="005275D0" w:rsidRPr="00C7459D" w:rsidRDefault="005275D0" w:rsidP="00C7459D">
      <w:pPr>
        <w:spacing w:after="100" w:line="240" w:lineRule="auto"/>
        <w:rPr>
          <w:rFonts w:ascii="Arial" w:hAnsi="Arial" w:cs="Arial"/>
          <w:b/>
          <w:sz w:val="26"/>
          <w:szCs w:val="26"/>
          <w:u w:val="single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Marco Institucional General</w:t>
      </w:r>
    </w:p>
    <w:p w14:paraId="105BF5C8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 xml:space="preserve">La Institución Educativa (Concepto General): Unidad pedagógica del sistema, espacio social y cultural donde se garantizan los procesos de enseñanza y aprendizaje, la transmisión de saberes, el cuidado integral de las trayectorias y el ejercicio pleno de los derechos. Para ello, articula la participación de las distintas personas que constituyen la comunidad educativa: directivos, docentes, estudiantes, padres, madres y/o tutores, niños/as, jóvenes, adultos, ex estudiantes, personal administrativo, auxiliares de la docencia, profesionales de los equipos de apoyo que </w:t>
      </w:r>
      <w:r w:rsidRPr="00C7459D">
        <w:rPr>
          <w:rFonts w:ascii="Arial" w:hAnsi="Arial" w:cs="Arial"/>
          <w:sz w:val="26"/>
          <w:szCs w:val="26"/>
        </w:rPr>
        <w:lastRenderedPageBreak/>
        <w:t>garantizan el carácter integral de la educación, miembros de las cooperadoras y otras organizaciones vinculadas a la institución.</w:t>
      </w:r>
    </w:p>
    <w:p w14:paraId="32F0AFFB" w14:textId="77777777" w:rsidR="005275D0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 xml:space="preserve">La Institución Educativa Municipal (Concepto Particular): Espacio socio-educativo y comunitario de dependencia local que complementa y articula con el sistema provincial. Responde de manera flexible e innovadora a las demandas específicas de desarrollo socio-productivo, arraigo, inclusión, cultura y equidad territorial del Partido de 25 de </w:t>
      </w:r>
      <w:proofErr w:type="gramStart"/>
      <w:r w:rsidRPr="00C7459D">
        <w:rPr>
          <w:rFonts w:ascii="Arial" w:hAnsi="Arial" w:cs="Arial"/>
          <w:sz w:val="26"/>
          <w:szCs w:val="26"/>
        </w:rPr>
        <w:t>Mayo</w:t>
      </w:r>
      <w:proofErr w:type="gramEnd"/>
      <w:r w:rsidRPr="00C7459D">
        <w:rPr>
          <w:rFonts w:ascii="Arial" w:hAnsi="Arial" w:cs="Arial"/>
          <w:sz w:val="26"/>
          <w:szCs w:val="26"/>
        </w:rPr>
        <w:t>.</w:t>
      </w:r>
    </w:p>
    <w:p w14:paraId="2C9C6DFF" w14:textId="77777777" w:rsidR="00C7459D" w:rsidRPr="00C7459D" w:rsidRDefault="00C7459D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6778FD70" w14:textId="34A54CF6" w:rsidR="00C7459D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1: Marco Legal y Político-Educativo Municipal</w:t>
      </w:r>
    </w:p>
    <w:p w14:paraId="39704E6A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1</w:t>
      </w:r>
      <w:r w:rsidR="00BE1A54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(Ámbito de Aplicación e Integración Distrital): El presente Reglamento General rige la organización, administración y funcionamiento de todas las instituciones, centros de formación, programas socioeducativos y espacios comunitarios dependientes de la Dirección de Educación de la Municipa</w:t>
      </w:r>
      <w:r w:rsidR="00BE1A54" w:rsidRPr="00C7459D">
        <w:rPr>
          <w:rFonts w:ascii="Arial" w:hAnsi="Arial" w:cs="Arial"/>
          <w:sz w:val="26"/>
          <w:szCs w:val="26"/>
        </w:rPr>
        <w:t xml:space="preserve">lidad del Partido de 25 de </w:t>
      </w:r>
      <w:proofErr w:type="gramStart"/>
      <w:r w:rsidR="00BE1A54" w:rsidRPr="00C7459D">
        <w:rPr>
          <w:rFonts w:ascii="Arial" w:hAnsi="Arial" w:cs="Arial"/>
          <w:sz w:val="26"/>
          <w:szCs w:val="26"/>
        </w:rPr>
        <w:t>Mayo</w:t>
      </w:r>
      <w:proofErr w:type="gramEnd"/>
      <w:r w:rsidR="00BE1A54" w:rsidRPr="00C7459D">
        <w:rPr>
          <w:rFonts w:ascii="Arial" w:hAnsi="Arial" w:cs="Arial"/>
          <w:sz w:val="26"/>
          <w:szCs w:val="26"/>
        </w:rPr>
        <w:t xml:space="preserve"> o secretaria a cargo de dicha área.</w:t>
      </w:r>
    </w:p>
    <w:p w14:paraId="247D14F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2</w:t>
      </w:r>
      <w:r w:rsidR="00BE1A54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(Sostenimiento Normativo e Interjurisdiccional): Se fundamenta en la Constitución Nacional, la Constitución Provincial, la Ley de Educación Nacional N.º 26.206, la Ley de Educación Provincial N.º 13.688 y toma los principios del Decreto Provincial N.º 2299/11. Se articula con la Ley Orgánica de las Municipalidades y las ordenanzas locales.</w:t>
      </w:r>
    </w:p>
    <w:p w14:paraId="6D9A4D7A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3</w:t>
      </w:r>
      <w:r w:rsidR="00BE1A54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(Principios Rectores y Enfoque Local): La educación municipal se concibe como un derecho humano, un bien público y un motor de desarrollo socio-productivo. Sus ejes son:</w:t>
      </w:r>
    </w:p>
    <w:p w14:paraId="539B23ED" w14:textId="77777777" w:rsidR="005275D0" w:rsidRPr="00C7459D" w:rsidRDefault="005275D0" w:rsidP="00C7459D">
      <w:pPr>
        <w:pStyle w:val="Prrafodelista"/>
        <w:numPr>
          <w:ilvl w:val="0"/>
          <w:numId w:val="2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  <w:u w:val="single"/>
        </w:rPr>
        <w:t>Inclusión y Equidad Territorial</w:t>
      </w:r>
      <w:r w:rsidRPr="00C7459D">
        <w:rPr>
          <w:rFonts w:ascii="Arial" w:hAnsi="Arial" w:cs="Arial"/>
          <w:sz w:val="26"/>
          <w:szCs w:val="26"/>
        </w:rPr>
        <w:t>: Cobertura en la ciudad cabecera y en las localidades del interior (Norberto de la Riestra,</w:t>
      </w:r>
      <w:r w:rsidR="00BE1A54" w:rsidRPr="00C7459D">
        <w:rPr>
          <w:rFonts w:ascii="Arial" w:hAnsi="Arial" w:cs="Arial"/>
          <w:sz w:val="26"/>
          <w:szCs w:val="26"/>
        </w:rPr>
        <w:t xml:space="preserve"> Pedernales, Ernestina, Valdés, San enrique, Mosconi, Del Valle, Ugarte y parajes</w:t>
      </w:r>
      <w:r w:rsidRPr="00C7459D">
        <w:rPr>
          <w:rFonts w:ascii="Arial" w:hAnsi="Arial" w:cs="Arial"/>
          <w:sz w:val="26"/>
          <w:szCs w:val="26"/>
        </w:rPr>
        <w:t>).</w:t>
      </w:r>
    </w:p>
    <w:p w14:paraId="01BE1670" w14:textId="77777777" w:rsidR="005275D0" w:rsidRPr="00C7459D" w:rsidRDefault="005275D0" w:rsidP="00C7459D">
      <w:pPr>
        <w:pStyle w:val="Prrafodelista"/>
        <w:numPr>
          <w:ilvl w:val="0"/>
          <w:numId w:val="2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  <w:u w:val="single"/>
        </w:rPr>
        <w:t>Arraigo y Desarrollo Local</w:t>
      </w:r>
      <w:r w:rsidRPr="00C7459D">
        <w:rPr>
          <w:rFonts w:ascii="Arial" w:hAnsi="Arial" w:cs="Arial"/>
          <w:sz w:val="26"/>
          <w:szCs w:val="26"/>
        </w:rPr>
        <w:t>: Oferta alineada a la matriz económica, agroindustrial, social y cultural del partido.</w:t>
      </w:r>
    </w:p>
    <w:p w14:paraId="746F8A45" w14:textId="77777777" w:rsidR="005275D0" w:rsidRPr="00C7459D" w:rsidRDefault="005275D0" w:rsidP="00C7459D">
      <w:pPr>
        <w:pStyle w:val="Prrafodelista"/>
        <w:numPr>
          <w:ilvl w:val="0"/>
          <w:numId w:val="2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  <w:u w:val="single"/>
        </w:rPr>
        <w:t>Perspectiva de Derechos y Accesibilidad Universal</w:t>
      </w:r>
      <w:r w:rsidRPr="00C7459D">
        <w:rPr>
          <w:rFonts w:ascii="Arial" w:hAnsi="Arial" w:cs="Arial"/>
          <w:sz w:val="26"/>
          <w:szCs w:val="26"/>
        </w:rPr>
        <w:t>: Sustentada en el Modelo Social de la Discapacidad y en las Convenciones de Derechos de Niños, Niñas y Adolescentes y de Personas Mayores.</w:t>
      </w:r>
    </w:p>
    <w:p w14:paraId="76187320" w14:textId="77777777" w:rsidR="005275D0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4</w:t>
      </w:r>
      <w:r w:rsidR="00BE1A54" w:rsidRPr="00C7459D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(Mesa de Coordinación Educación-Comunidad): Coordinación obligatoria con Jefatura Distrital, Oficina de Empleo, áreas de Salud y Desarrollo Social, y el COPRET.</w:t>
      </w:r>
    </w:p>
    <w:p w14:paraId="1C46D008" w14:textId="77777777" w:rsidR="00C7459D" w:rsidRPr="00C7459D" w:rsidRDefault="00C7459D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2AF6B975" w14:textId="48F686FC" w:rsidR="00C7459D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2: La Comunidad Educativa Municipal Contextualizada</w:t>
      </w:r>
    </w:p>
    <w:p w14:paraId="24F34264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5</w:t>
      </w:r>
      <w:r w:rsidR="00BE1A54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(Alumnos y Concurrentes): Sujetos centrales de derecho. Comprende a niños/as en Jardines Maternales, estudiantes de apoyo y talleres, jóvenes universitarios y de formación profesional, concurrentes del Centro de Día, participantes del Punto Digital y adultos mayores.</w:t>
      </w:r>
    </w:p>
    <w:p w14:paraId="2346ADA1" w14:textId="77777777" w:rsidR="005275D0" w:rsidRPr="00C7459D" w:rsidRDefault="005275D0" w:rsidP="00C7459D">
      <w:pPr>
        <w:pStyle w:val="Prrafodelista"/>
        <w:numPr>
          <w:ilvl w:val="0"/>
          <w:numId w:val="1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  <w:u w:val="single"/>
        </w:rPr>
        <w:t>Derechos</w:t>
      </w:r>
      <w:r w:rsidRPr="00C7459D">
        <w:rPr>
          <w:rFonts w:ascii="Arial" w:hAnsi="Arial" w:cs="Arial"/>
          <w:sz w:val="26"/>
          <w:szCs w:val="26"/>
        </w:rPr>
        <w:t>: Trato digno, inclusión sin discriminación, educación de calidad, uso gratuito de equipamiento público y participación activa.</w:t>
      </w:r>
    </w:p>
    <w:p w14:paraId="697FAEE9" w14:textId="77777777" w:rsidR="005275D0" w:rsidRPr="00C7459D" w:rsidRDefault="005275D0" w:rsidP="00C7459D">
      <w:pPr>
        <w:pStyle w:val="Prrafodelista"/>
        <w:numPr>
          <w:ilvl w:val="0"/>
          <w:numId w:val="1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  <w:u w:val="single"/>
        </w:rPr>
        <w:t>Deberes</w:t>
      </w:r>
      <w:r w:rsidRPr="00C7459D">
        <w:rPr>
          <w:rFonts w:ascii="Arial" w:hAnsi="Arial" w:cs="Arial"/>
          <w:sz w:val="26"/>
          <w:szCs w:val="26"/>
        </w:rPr>
        <w:t>: Asistencia regular, cuidado del patrimonio público y respeto a los Acuerdos Institucionales de Convivencia (AIC).</w:t>
      </w:r>
    </w:p>
    <w:p w14:paraId="62660E0A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6</w:t>
      </w:r>
      <w:r w:rsidR="00BE1A54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(Padres, Tutores y Responsables): Socios estratégicos del proceso educativo.</w:t>
      </w:r>
    </w:p>
    <w:p w14:paraId="003576F8" w14:textId="77777777" w:rsidR="005275D0" w:rsidRPr="00C7459D" w:rsidRDefault="005275D0" w:rsidP="00C7459D">
      <w:pPr>
        <w:pStyle w:val="Prrafodelista"/>
        <w:numPr>
          <w:ilvl w:val="0"/>
          <w:numId w:val="3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  <w:u w:val="single"/>
        </w:rPr>
        <w:t>Derechos</w:t>
      </w:r>
      <w:r w:rsidRPr="00C7459D">
        <w:rPr>
          <w:rFonts w:ascii="Arial" w:hAnsi="Arial" w:cs="Arial"/>
          <w:sz w:val="26"/>
          <w:szCs w:val="26"/>
        </w:rPr>
        <w:t>: Ser informados sobre las trayectorias y participar de las reuniones y propuestas de la comunidad.</w:t>
      </w:r>
    </w:p>
    <w:p w14:paraId="1E21B9B3" w14:textId="77777777" w:rsidR="005275D0" w:rsidRPr="00C7459D" w:rsidRDefault="005275D0" w:rsidP="00C7459D">
      <w:pPr>
        <w:pStyle w:val="Prrafodelista"/>
        <w:numPr>
          <w:ilvl w:val="0"/>
          <w:numId w:val="3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  <w:u w:val="single"/>
        </w:rPr>
        <w:t>Deberes</w:t>
      </w:r>
      <w:r w:rsidRPr="00C7459D">
        <w:rPr>
          <w:rFonts w:ascii="Arial" w:hAnsi="Arial" w:cs="Arial"/>
          <w:sz w:val="26"/>
          <w:szCs w:val="26"/>
        </w:rPr>
        <w:t>: Acompañar el compromiso educativo, garantizar la asistencia, presentar la documentación exigida (fichas de salud, CUD) y colaborar en la resolución pacífica de conflictos.</w:t>
      </w:r>
    </w:p>
    <w:p w14:paraId="0EDDC4F3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7</w:t>
      </w:r>
      <w:r w:rsidR="00BE1A54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(Personal Docente y No Docente):</w:t>
      </w:r>
    </w:p>
    <w:p w14:paraId="6CD953A0" w14:textId="77777777" w:rsidR="005275D0" w:rsidRPr="00C7459D" w:rsidRDefault="005275D0" w:rsidP="00C7459D">
      <w:pPr>
        <w:pStyle w:val="Prrafodelista"/>
        <w:numPr>
          <w:ilvl w:val="0"/>
          <w:numId w:val="4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  <w:u w:val="single"/>
        </w:rPr>
        <w:lastRenderedPageBreak/>
        <w:t>Personal Docente, Talleristas e Instructores</w:t>
      </w:r>
      <w:r w:rsidRPr="00C7459D">
        <w:rPr>
          <w:rFonts w:ascii="Arial" w:hAnsi="Arial" w:cs="Arial"/>
          <w:sz w:val="26"/>
          <w:szCs w:val="26"/>
        </w:rPr>
        <w:t>: Responsables de planificar, coordinar e impartir propuestas de enseñanza y formación profesional con enfoque inclusivo y actualizado.</w:t>
      </w:r>
    </w:p>
    <w:p w14:paraId="686A078D" w14:textId="77777777" w:rsidR="005275D0" w:rsidRPr="00C7459D" w:rsidRDefault="005275D0" w:rsidP="00C7459D">
      <w:pPr>
        <w:pStyle w:val="Prrafodelista"/>
        <w:numPr>
          <w:ilvl w:val="0"/>
          <w:numId w:val="4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Personal No Docente, Profesional Técnico y Auxiliares: Profesionales de la salud, trabajo social, psicología, maestranza y mantenimiento que garantizan la contención integral, la higiene y la habitabilidad de los recintos.</w:t>
      </w:r>
    </w:p>
    <w:p w14:paraId="46B091C0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8</w:t>
      </w:r>
      <w:r w:rsidR="002D362E" w:rsidRPr="00C7459D">
        <w:rPr>
          <w:rFonts w:ascii="Arial" w:hAnsi="Arial" w:cs="Arial"/>
          <w:sz w:val="26"/>
          <w:szCs w:val="26"/>
          <w:u w:val="single"/>
        </w:rPr>
        <w:t>:</w:t>
      </w:r>
      <w:r w:rsidR="002D362E" w:rsidRPr="00C7459D">
        <w:rPr>
          <w:rFonts w:ascii="Arial" w:hAnsi="Arial" w:cs="Arial"/>
          <w:sz w:val="26"/>
          <w:szCs w:val="26"/>
        </w:rPr>
        <w:t xml:space="preserve"> </w:t>
      </w:r>
      <w:r w:rsidRPr="00C7459D">
        <w:rPr>
          <w:rFonts w:ascii="Arial" w:hAnsi="Arial" w:cs="Arial"/>
          <w:sz w:val="26"/>
          <w:szCs w:val="26"/>
        </w:rPr>
        <w:t>(Personal Administrativo): Encargado de la gestión de matrículas, legajos, estados patrimoniales, certificaciones, actas y enlaces normativos entre la institución y la Dirección de Educación Municipal.</w:t>
      </w:r>
    </w:p>
    <w:p w14:paraId="7ED4514E" w14:textId="77777777" w:rsidR="00E82F6A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9</w:t>
      </w:r>
      <w:r w:rsidR="002D362E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(Participación Organizada de la Comunidad Educativa): Fomento de la conformación de Comisiones de Familias, Asociaciones Cooperadoras (como la del CFL 401), Centros de Estudiantes y Mesas de Diálogo Comunitario para la cogestión y transparencia.</w:t>
      </w:r>
    </w:p>
    <w:p w14:paraId="32402662" w14:textId="77777777" w:rsidR="00C03461" w:rsidRPr="00C7459D" w:rsidRDefault="00C03461" w:rsidP="00C7459D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14:paraId="620D399E" w14:textId="77777777" w:rsidR="005275D0" w:rsidRDefault="005275D0" w:rsidP="00C7459D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TÍTULO II: EL ACTO EDUCATIVO MUNICIPAL Y ESTATUTO DOCENTE LOCAL</w:t>
      </w:r>
    </w:p>
    <w:p w14:paraId="5C1F34A3" w14:textId="77777777" w:rsidR="00C7459D" w:rsidRPr="00C7459D" w:rsidRDefault="00C7459D" w:rsidP="00C7459D">
      <w:pPr>
        <w:spacing w:after="100" w:line="240" w:lineRule="auto"/>
        <w:jc w:val="center"/>
        <w:rPr>
          <w:rFonts w:ascii="Arial" w:hAnsi="Arial" w:cs="Arial"/>
          <w:sz w:val="26"/>
          <w:szCs w:val="26"/>
        </w:rPr>
      </w:pPr>
    </w:p>
    <w:p w14:paraId="2CEA4886" w14:textId="32ECFEC4" w:rsidR="00C7459D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3: Concepto de Acto Educativo y Marco de Trabajo Docente</w:t>
      </w:r>
    </w:p>
    <w:p w14:paraId="2CB3011D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10</w:t>
      </w:r>
      <w:r w:rsidR="002D362E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(El Acto Educativo Municipal): Es el proceso social, pedagógico, intencional y transformador que se concreta mediante la interacción entre docentes/facilitadores, estudiantes/concurrentes y saberes comunitarios, orientado a la emancipación, el trabajo, el pensamiento crítico y la ciudadanía plena.</w:t>
      </w:r>
    </w:p>
    <w:p w14:paraId="6A3E881B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11</w:t>
      </w:r>
      <w:r w:rsidR="002D362E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(Marco General del Trabajo Docente Municipal): La labor del docente, instructor o tallerista municipal combina el saber pedagógico con la sensibilidad territorial, adaptando los diseños curriculares a la realidad sociocultural de 25 de </w:t>
      </w:r>
      <w:proofErr w:type="gramStart"/>
      <w:r w:rsidRPr="00C7459D">
        <w:rPr>
          <w:rFonts w:ascii="Arial" w:hAnsi="Arial" w:cs="Arial"/>
          <w:sz w:val="26"/>
          <w:szCs w:val="26"/>
        </w:rPr>
        <w:t>Mayo</w:t>
      </w:r>
      <w:proofErr w:type="gramEnd"/>
      <w:r w:rsidRPr="00C7459D">
        <w:rPr>
          <w:rFonts w:ascii="Arial" w:hAnsi="Arial" w:cs="Arial"/>
          <w:sz w:val="26"/>
          <w:szCs w:val="26"/>
        </w:rPr>
        <w:t>.</w:t>
      </w:r>
    </w:p>
    <w:p w14:paraId="7BF85417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  <w:u w:val="single"/>
        </w:rPr>
        <w:t>Artículo 12</w:t>
      </w:r>
      <w:r w:rsidR="002D362E" w:rsidRPr="00C7459D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(Necesidad del Estatuto Docente Municipal Específico): Se establece el compromiso institucional de promulgar una Ordenanza Específica de Estatuto del Docente Municipal,</w:t>
      </w:r>
      <w:r w:rsidR="002D362E" w:rsidRPr="00C7459D">
        <w:rPr>
          <w:rFonts w:ascii="Arial" w:hAnsi="Arial" w:cs="Arial"/>
          <w:sz w:val="26"/>
          <w:szCs w:val="26"/>
        </w:rPr>
        <w:t xml:space="preserve"> (en convivencia ecuánime con el estatuto general de Empleados municipales y Convenios colectivo de trabajo en caso de existencia) que</w:t>
      </w:r>
      <w:r w:rsidRPr="00C7459D">
        <w:rPr>
          <w:rFonts w:ascii="Arial" w:hAnsi="Arial" w:cs="Arial"/>
          <w:sz w:val="26"/>
          <w:szCs w:val="26"/>
        </w:rPr>
        <w:t xml:space="preserve"> regule:</w:t>
      </w:r>
    </w:p>
    <w:p w14:paraId="00BEDFDC" w14:textId="77777777" w:rsidR="005275D0" w:rsidRPr="00C7459D" w:rsidRDefault="005275D0" w:rsidP="00C7459D">
      <w:pPr>
        <w:pStyle w:val="Prrafodelista"/>
        <w:numPr>
          <w:ilvl w:val="0"/>
          <w:numId w:val="5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Ingreso y Estabilidad: Concursos públicos de méritos y antecedentes, garantizando la transparencia en las designaciones.</w:t>
      </w:r>
    </w:p>
    <w:p w14:paraId="359EA4CF" w14:textId="77777777" w:rsidR="005275D0" w:rsidRPr="00C7459D" w:rsidRDefault="005275D0" w:rsidP="00C7459D">
      <w:pPr>
        <w:pStyle w:val="Prrafodelista"/>
        <w:numPr>
          <w:ilvl w:val="0"/>
          <w:numId w:val="5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Derechos: Remuneración equitativa, estabilidad profesional, licencias, régimen de jubilación y capacitación continua gratuita a cargo del Municipio.</w:t>
      </w:r>
    </w:p>
    <w:p w14:paraId="22256149" w14:textId="77777777" w:rsidR="005275D0" w:rsidRPr="00C7459D" w:rsidRDefault="005275D0" w:rsidP="00C7459D">
      <w:pPr>
        <w:pStyle w:val="Prrafodelista"/>
        <w:numPr>
          <w:ilvl w:val="0"/>
          <w:numId w:val="5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Deberes: Compromiso con el Proyecto Institucional, actualización técnica continua, evaluación periódica de desempeño y cumplimiento de la ética profesional y la protección de derechos.</w:t>
      </w:r>
    </w:p>
    <w:p w14:paraId="0F11E26C" w14:textId="77777777" w:rsidR="002D362E" w:rsidRPr="00C7459D" w:rsidRDefault="002D362E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3C2805DA" w14:textId="77777777" w:rsidR="005275D0" w:rsidRDefault="005275D0" w:rsidP="00C7459D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TÍTULO III: ORGANIZACIÓN DEL SISTEMA EDUCATIVO MUNICIPAL</w:t>
      </w:r>
    </w:p>
    <w:p w14:paraId="763375F8" w14:textId="77777777" w:rsidR="009104BB" w:rsidRPr="00C7459D" w:rsidRDefault="009104BB" w:rsidP="009104BB">
      <w:pPr>
        <w:spacing w:after="100" w:line="240" w:lineRule="auto"/>
        <w:rPr>
          <w:rFonts w:ascii="Arial" w:hAnsi="Arial" w:cs="Arial"/>
          <w:b/>
          <w:sz w:val="26"/>
          <w:szCs w:val="26"/>
        </w:rPr>
      </w:pPr>
    </w:p>
    <w:p w14:paraId="66755402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Capítulo 4:</w:t>
      </w:r>
      <w:r w:rsidRPr="00C7459D">
        <w:rPr>
          <w:rFonts w:ascii="Arial" w:hAnsi="Arial" w:cs="Arial"/>
          <w:b/>
          <w:sz w:val="26"/>
          <w:szCs w:val="26"/>
        </w:rPr>
        <w:t xml:space="preserve"> Jardines Maternales Municipales (Nivel Inicial)</w:t>
      </w:r>
    </w:p>
    <w:p w14:paraId="3E24CC6F" w14:textId="77777777" w:rsidR="00C03461" w:rsidRPr="00C7459D" w:rsidRDefault="00C03461" w:rsidP="009104BB">
      <w:pPr>
        <w:pStyle w:val="Prrafodelista"/>
        <w:numPr>
          <w:ilvl w:val="0"/>
          <w:numId w:val="21"/>
        </w:numPr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Misión: </w:t>
      </w:r>
      <w:r w:rsidRPr="00C7459D">
        <w:rPr>
          <w:rFonts w:ascii="Arial" w:hAnsi="Arial" w:cs="Arial"/>
          <w:sz w:val="26"/>
          <w:szCs w:val="26"/>
        </w:rPr>
        <w:t>Garantizar una atención pedagógica, afectiva y nutricional integral durante la primera infancia (45 días a 2 años), promoviendo el desarrollo temprano y el acompañamiento respetuoso a las familias en la crianza.</w:t>
      </w:r>
    </w:p>
    <w:p w14:paraId="24C393E5" w14:textId="77777777" w:rsidR="00C03461" w:rsidRPr="00C7459D" w:rsidRDefault="00C03461" w:rsidP="009104BB">
      <w:pPr>
        <w:pStyle w:val="Prrafodelista"/>
        <w:numPr>
          <w:ilvl w:val="0"/>
          <w:numId w:val="21"/>
        </w:numPr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​Visión: </w:t>
      </w:r>
      <w:r w:rsidRPr="00C7459D">
        <w:rPr>
          <w:rFonts w:ascii="Arial" w:hAnsi="Arial" w:cs="Arial"/>
          <w:sz w:val="26"/>
          <w:szCs w:val="26"/>
        </w:rPr>
        <w:t xml:space="preserve">Consolidarse como una red de espacios infantiles de excelencia pedagógica e inclusión socio-comunitaria, referentes en la protección de derechos y estimulación temprana en todo el partido de 25 de </w:t>
      </w:r>
      <w:proofErr w:type="gramStart"/>
      <w:r w:rsidRPr="00C7459D">
        <w:rPr>
          <w:rFonts w:ascii="Arial" w:hAnsi="Arial" w:cs="Arial"/>
          <w:sz w:val="26"/>
          <w:szCs w:val="26"/>
        </w:rPr>
        <w:t>Mayo</w:t>
      </w:r>
      <w:proofErr w:type="gramEnd"/>
      <w:r w:rsidRPr="00C7459D">
        <w:rPr>
          <w:rFonts w:ascii="Arial" w:hAnsi="Arial" w:cs="Arial"/>
          <w:sz w:val="26"/>
          <w:szCs w:val="26"/>
        </w:rPr>
        <w:t>.</w:t>
      </w:r>
    </w:p>
    <w:p w14:paraId="7E0D7C4C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lastRenderedPageBreak/>
        <w:t>Artículo 13</w:t>
      </w:r>
      <w:r w:rsidR="002D362E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(Naturaleza e Identidad): Instituciones educativas orientadas a la atención integral de la primera infancia (de 45 días a 2 años inclusive), combinando el desarrollo pedagógico, la estimulación temprana, la crianza respetuosa y la asistencia nutricional y afectiva.</w:t>
      </w:r>
    </w:p>
    <w:p w14:paraId="66667415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14</w:t>
      </w:r>
      <w:r w:rsidR="002D362E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(Criterios de Inscripción y Matrícula): Período de inscripción abierto anualmente. Prioridad de ingreso:</w:t>
      </w:r>
    </w:p>
    <w:p w14:paraId="038028DE" w14:textId="77777777" w:rsidR="005275D0" w:rsidRPr="00C7459D" w:rsidRDefault="005275D0" w:rsidP="00C7459D">
      <w:pPr>
        <w:pStyle w:val="Prrafodelista"/>
        <w:numPr>
          <w:ilvl w:val="0"/>
          <w:numId w:val="6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Niños/as en situación de vulnerabilidad social o económica evaluada por la Dirección de Educación e Integración Social.</w:t>
      </w:r>
    </w:p>
    <w:p w14:paraId="66AC7AF4" w14:textId="77777777" w:rsidR="005275D0" w:rsidRPr="00C7459D" w:rsidRDefault="005275D0" w:rsidP="00C7459D">
      <w:pPr>
        <w:pStyle w:val="Prrafodelista"/>
        <w:numPr>
          <w:ilvl w:val="0"/>
          <w:numId w:val="6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Hijos/as de madres/padres que trabajen o estudien.</w:t>
      </w:r>
    </w:p>
    <w:p w14:paraId="01F5C639" w14:textId="77777777" w:rsidR="005275D0" w:rsidRPr="00C7459D" w:rsidRDefault="005275D0" w:rsidP="00C7459D">
      <w:pPr>
        <w:pStyle w:val="Prrafodelista"/>
        <w:numPr>
          <w:ilvl w:val="0"/>
          <w:numId w:val="6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Hijos/as del personal municipal.</w:t>
      </w:r>
    </w:p>
    <w:p w14:paraId="4CC23B8B" w14:textId="77777777" w:rsidR="005275D0" w:rsidRPr="00C7459D" w:rsidRDefault="005275D0" w:rsidP="00C7459D">
      <w:pPr>
        <w:pStyle w:val="Prrafodelista"/>
        <w:numPr>
          <w:ilvl w:val="0"/>
          <w:numId w:val="6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Hermanos/as de alumnos/as matriculados/as.</w:t>
      </w:r>
    </w:p>
    <w:p w14:paraId="52731E3C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15</w:t>
      </w:r>
      <w:r w:rsidR="002D362E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(Legajo Único del Niño/a): Certificado de nacimiento, DNI, Libreta Sanitaria con esquema de vacunación completo, planilla de antecedentes de salud/alérgenos y ficha de personas autorizadas para el retiro.</w:t>
      </w:r>
    </w:p>
    <w:p w14:paraId="255BD35E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16</w:t>
      </w:r>
      <w:r w:rsidR="002D362E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(Agrupamientos y Adaptación): Salas de Lactantes (45 días a 12 meses), Deambuladores (1 año) y Sala de 2 años. Cronograma progresivo de inclusión acordado con las familias y acompañamiento del adulto referente.</w:t>
      </w:r>
    </w:p>
    <w:p w14:paraId="4EC88262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17</w:t>
      </w:r>
      <w:r w:rsidR="002D362E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(Salud, Higiene y Nutrición): Menúes elaborados y supervisados por el área de Nutrición Municipal. Queda prohibida la administración de medicamentos por parte del personal, salvo prescripción médica escrita y autorización firmada.</w:t>
      </w:r>
    </w:p>
    <w:p w14:paraId="7D3EBD25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18</w:t>
      </w:r>
      <w:r w:rsidR="004C0313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(Equipo de Trabajo):</w:t>
      </w:r>
    </w:p>
    <w:p w14:paraId="6AEB2295" w14:textId="77777777" w:rsidR="005275D0" w:rsidRPr="00C7459D" w:rsidRDefault="005275D0" w:rsidP="00C7459D">
      <w:pPr>
        <w:pStyle w:val="Prrafodelista"/>
        <w:numPr>
          <w:ilvl w:val="0"/>
          <w:numId w:val="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Conducción/Coordinación pedagógica.</w:t>
      </w:r>
    </w:p>
    <w:p w14:paraId="599AAEEE" w14:textId="77777777" w:rsidR="005275D0" w:rsidRPr="00C7459D" w:rsidRDefault="005275D0" w:rsidP="00C7459D">
      <w:pPr>
        <w:pStyle w:val="Prrafodelista"/>
        <w:numPr>
          <w:ilvl w:val="0"/>
          <w:numId w:val="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Docentes de Educación Inicial y Preceptores/as.</w:t>
      </w:r>
    </w:p>
    <w:p w14:paraId="1E35C398" w14:textId="77777777" w:rsidR="005275D0" w:rsidRPr="00C7459D" w:rsidRDefault="005275D0" w:rsidP="00C7459D">
      <w:pPr>
        <w:pStyle w:val="Prrafodelista"/>
        <w:numPr>
          <w:ilvl w:val="0"/>
          <w:numId w:val="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Equipo de Asistencia Técnica (Psicopedagogo/a, Trabajador/a Social).</w:t>
      </w:r>
    </w:p>
    <w:p w14:paraId="0F9D5D9D" w14:textId="77777777" w:rsidR="005275D0" w:rsidRPr="00C7459D" w:rsidRDefault="005275D0" w:rsidP="00C7459D">
      <w:pPr>
        <w:pStyle w:val="Prrafodelista"/>
        <w:numPr>
          <w:ilvl w:val="0"/>
          <w:numId w:val="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Nutricionista municipal.</w:t>
      </w:r>
    </w:p>
    <w:p w14:paraId="231CF6C6" w14:textId="77777777" w:rsidR="005275D0" w:rsidRDefault="005275D0" w:rsidP="00C7459D">
      <w:pPr>
        <w:pStyle w:val="Prrafodelista"/>
        <w:numPr>
          <w:ilvl w:val="0"/>
          <w:numId w:val="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Personal Auxiliar de Limpieza, Cocina y Mantenimiento.</w:t>
      </w:r>
    </w:p>
    <w:p w14:paraId="5F5DC364" w14:textId="77777777" w:rsidR="009104BB" w:rsidRPr="00C7459D" w:rsidRDefault="009104BB" w:rsidP="00C7459D">
      <w:pPr>
        <w:pStyle w:val="Prrafodelista"/>
        <w:numPr>
          <w:ilvl w:val="0"/>
          <w:numId w:val="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2933E040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5: Institución Educativa e Integral "San Miguel Arcángel"</w:t>
      </w:r>
    </w:p>
    <w:p w14:paraId="462EB451" w14:textId="77777777" w:rsidR="00C03461" w:rsidRPr="00C7459D" w:rsidRDefault="00C03461" w:rsidP="009104BB">
      <w:pPr>
        <w:pStyle w:val="Prrafodelista"/>
        <w:numPr>
          <w:ilvl w:val="0"/>
          <w:numId w:val="22"/>
        </w:numPr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Misión: </w:t>
      </w:r>
      <w:r w:rsidRPr="00C7459D">
        <w:rPr>
          <w:rFonts w:ascii="Arial" w:hAnsi="Arial" w:cs="Arial"/>
          <w:sz w:val="26"/>
          <w:szCs w:val="26"/>
        </w:rPr>
        <w:t>Brindar un acompañamiento pedagógico, social y afectivo integral en contraturno a niños, niñas y adolescentes, fortaleciendo sus trayectorias escolares obligatorias y ampliando sus horizontes culturales.</w:t>
      </w:r>
    </w:p>
    <w:p w14:paraId="08C862B1" w14:textId="3D853B51" w:rsidR="00C03461" w:rsidRPr="00C7459D" w:rsidRDefault="00C03461" w:rsidP="009104BB">
      <w:pPr>
        <w:pStyle w:val="Prrafodelista"/>
        <w:numPr>
          <w:ilvl w:val="0"/>
          <w:numId w:val="23"/>
        </w:numPr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Visión: </w:t>
      </w:r>
      <w:r w:rsidRPr="00C7459D">
        <w:rPr>
          <w:rFonts w:ascii="Arial" w:hAnsi="Arial" w:cs="Arial"/>
          <w:sz w:val="26"/>
          <w:szCs w:val="26"/>
        </w:rPr>
        <w:t>Ser una institución referente de educación complementaria e inclusión comunitaria, donde el apoyo escolar, el arte y el cuidado mutuo garanticen la permanencia y egreso del sistema educativo de cada estudiante.</w:t>
      </w:r>
    </w:p>
    <w:p w14:paraId="0A7EDCEC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19</w:t>
      </w:r>
      <w:r w:rsidR="004C0313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(Naturaleza e Identidad): Servicio educativo municipal de mod</w:t>
      </w:r>
      <w:r w:rsidR="004C0313" w:rsidRPr="00C7459D">
        <w:rPr>
          <w:rFonts w:ascii="Arial" w:hAnsi="Arial" w:cs="Arial"/>
          <w:sz w:val="26"/>
          <w:szCs w:val="26"/>
        </w:rPr>
        <w:t>alidad complementaria</w:t>
      </w:r>
      <w:r w:rsidRPr="00C7459D">
        <w:rPr>
          <w:rFonts w:ascii="Arial" w:hAnsi="Arial" w:cs="Arial"/>
          <w:sz w:val="26"/>
          <w:szCs w:val="26"/>
        </w:rPr>
        <w:t>. Su función es fortalecer trayectorias escolares, ampliar universos culturales y brindar apoyo integral a NNyA escolarizados en Inicial, Primaria y Secundaria.</w:t>
      </w:r>
    </w:p>
    <w:p w14:paraId="3FEDFB30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20</w:t>
      </w:r>
      <w:r w:rsidR="004C0313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(Inscripción y Matrícula): Prioridad a estudiantes derivados por escuelas del distrito, áreas socio-comunitarias loca</w:t>
      </w:r>
      <w:r w:rsidR="004C0313" w:rsidRPr="00C7459D">
        <w:rPr>
          <w:rFonts w:ascii="Arial" w:hAnsi="Arial" w:cs="Arial"/>
          <w:sz w:val="26"/>
          <w:szCs w:val="26"/>
        </w:rPr>
        <w:t>les o el Servicio Local</w:t>
      </w:r>
      <w:r w:rsidRPr="00C7459D">
        <w:rPr>
          <w:rFonts w:ascii="Arial" w:hAnsi="Arial" w:cs="Arial"/>
          <w:sz w:val="26"/>
          <w:szCs w:val="26"/>
        </w:rPr>
        <w:t xml:space="preserve"> </w:t>
      </w:r>
      <w:r w:rsidR="004C0313" w:rsidRPr="00C7459D">
        <w:rPr>
          <w:rFonts w:ascii="Arial" w:hAnsi="Arial" w:cs="Arial"/>
          <w:sz w:val="26"/>
          <w:szCs w:val="26"/>
        </w:rPr>
        <w:t xml:space="preserve">(SLPPDN) </w:t>
      </w:r>
      <w:r w:rsidRPr="00C7459D">
        <w:rPr>
          <w:rFonts w:ascii="Arial" w:hAnsi="Arial" w:cs="Arial"/>
          <w:sz w:val="26"/>
          <w:szCs w:val="26"/>
        </w:rPr>
        <w:t>bajo criterios de vulnerabilidad o requerimiento de intensificación pedagógica.</w:t>
      </w:r>
    </w:p>
    <w:p w14:paraId="27CA35C8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21</w:t>
      </w:r>
      <w:r w:rsidR="004C0313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(Organización Pedagógica y Turnos): Funcionamiento en contraturno de la escolaridad obligatoria con agrupamientos flexibles. Ejes: apoyo pedagógico e intensificación, talleres socio-expresivos/artísticos y servicio alimentario.</w:t>
      </w:r>
    </w:p>
    <w:p w14:paraId="137E0F3A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22</w:t>
      </w:r>
      <w:r w:rsidR="004C0313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(Plan de Trabajo Comunitario e Institucional - PTCI): Planificación anual con mesas de trabajo periódicas articuladas con </w:t>
      </w:r>
      <w:r w:rsidRPr="00C7459D">
        <w:rPr>
          <w:rFonts w:ascii="Arial" w:hAnsi="Arial" w:cs="Arial"/>
          <w:sz w:val="26"/>
          <w:szCs w:val="26"/>
        </w:rPr>
        <w:lastRenderedPageBreak/>
        <w:t>Jefatura Distrital, escuelas de origen, SLPPDN, Salud, Deportes y familias.</w:t>
      </w:r>
    </w:p>
    <w:p w14:paraId="661AE82E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23</w:t>
      </w:r>
      <w:r w:rsidR="004C0313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(Equipo de Trabajo):</w:t>
      </w:r>
    </w:p>
    <w:p w14:paraId="314A0AD2" w14:textId="77777777" w:rsidR="005275D0" w:rsidRPr="00C7459D" w:rsidRDefault="005275D0" w:rsidP="00C7459D">
      <w:pPr>
        <w:pStyle w:val="Prrafodelista"/>
        <w:numPr>
          <w:ilvl w:val="0"/>
          <w:numId w:val="9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Director/a o Coordinador/a Institucional.</w:t>
      </w:r>
    </w:p>
    <w:p w14:paraId="008DF987" w14:textId="77777777" w:rsidR="005275D0" w:rsidRPr="00C7459D" w:rsidRDefault="005275D0" w:rsidP="00C7459D">
      <w:pPr>
        <w:pStyle w:val="Prrafodelista"/>
        <w:numPr>
          <w:ilvl w:val="0"/>
          <w:numId w:val="9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Docentes de Apoyo e Intensificación Pedagógica.</w:t>
      </w:r>
    </w:p>
    <w:p w14:paraId="61AA5E59" w14:textId="77777777" w:rsidR="005275D0" w:rsidRPr="00C7459D" w:rsidRDefault="005275D0" w:rsidP="00C7459D">
      <w:pPr>
        <w:pStyle w:val="Prrafodelista"/>
        <w:numPr>
          <w:ilvl w:val="0"/>
          <w:numId w:val="9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Talleristas socio-expresivos, culturales y deportivos.</w:t>
      </w:r>
    </w:p>
    <w:p w14:paraId="5FF25FE9" w14:textId="77777777" w:rsidR="005275D0" w:rsidRPr="00C7459D" w:rsidRDefault="005275D0" w:rsidP="00C7459D">
      <w:pPr>
        <w:pStyle w:val="Prrafodelista"/>
        <w:numPr>
          <w:ilvl w:val="0"/>
          <w:numId w:val="9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Equipo Técnico de Acompañamiento (Trabajador/a Social, Psicólogo/a).</w:t>
      </w:r>
    </w:p>
    <w:p w14:paraId="7056624E" w14:textId="77777777" w:rsidR="005275D0" w:rsidRDefault="005275D0" w:rsidP="00C7459D">
      <w:pPr>
        <w:pStyle w:val="Prrafodelista"/>
        <w:numPr>
          <w:ilvl w:val="0"/>
          <w:numId w:val="9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Personal Auxiliar y de Cocina.</w:t>
      </w:r>
    </w:p>
    <w:p w14:paraId="5A0845AC" w14:textId="77777777" w:rsidR="009104BB" w:rsidRPr="009104BB" w:rsidRDefault="009104BB" w:rsidP="009104B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3D06436C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Capítulo 6: Centro Universitario de 25 de </w:t>
      </w:r>
      <w:proofErr w:type="gramStart"/>
      <w:r w:rsidRPr="00C7459D">
        <w:rPr>
          <w:rFonts w:ascii="Arial" w:hAnsi="Arial" w:cs="Arial"/>
          <w:b/>
          <w:sz w:val="26"/>
          <w:szCs w:val="26"/>
        </w:rPr>
        <w:t>Mayo</w:t>
      </w:r>
      <w:proofErr w:type="gramEnd"/>
      <w:r w:rsidRPr="00C7459D">
        <w:rPr>
          <w:rFonts w:ascii="Arial" w:hAnsi="Arial" w:cs="Arial"/>
          <w:b/>
          <w:sz w:val="26"/>
          <w:szCs w:val="26"/>
        </w:rPr>
        <w:t xml:space="preserve"> (CRUVM / Educación Superior)</w:t>
      </w:r>
    </w:p>
    <w:p w14:paraId="34554E17" w14:textId="14423FFB" w:rsidR="003D6F64" w:rsidRPr="00C7459D" w:rsidRDefault="003D6F64" w:rsidP="009104BB">
      <w:pPr>
        <w:pStyle w:val="Prrafodelista"/>
        <w:numPr>
          <w:ilvl w:val="0"/>
          <w:numId w:val="24"/>
        </w:numPr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Misión: </w:t>
      </w:r>
      <w:r w:rsidRPr="00C7459D">
        <w:rPr>
          <w:rFonts w:ascii="Arial" w:hAnsi="Arial" w:cs="Arial"/>
          <w:sz w:val="26"/>
          <w:szCs w:val="26"/>
        </w:rPr>
        <w:t>Democratizar el acceso a la educación superior pública, gratuita y de calidad en el distrito, mediante convenios estratégicos, el Programa Puentes y UBA 21, impulsando carreras alineadas con el desarrollo socio-productivo local.</w:t>
      </w:r>
    </w:p>
    <w:p w14:paraId="47A1A99D" w14:textId="4C9D3588" w:rsidR="003D6F64" w:rsidRPr="00C7459D" w:rsidRDefault="003D6F64" w:rsidP="009104BB">
      <w:pPr>
        <w:pStyle w:val="Prrafodelista"/>
        <w:numPr>
          <w:ilvl w:val="0"/>
          <w:numId w:val="24"/>
        </w:numPr>
        <w:spacing w:after="100" w:line="240" w:lineRule="auto"/>
        <w:ind w:left="0" w:firstLine="284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Visión: </w:t>
      </w:r>
      <w:r w:rsidRPr="00C7459D">
        <w:rPr>
          <w:rFonts w:ascii="Arial" w:hAnsi="Arial" w:cs="Arial"/>
          <w:sz w:val="26"/>
          <w:szCs w:val="26"/>
        </w:rPr>
        <w:t>Posicionarse como un polo académico y científico regional de referencia en el centro bonaerense, frenando la migración juvenil y fomentando el arraigo y la innovación técnica.</w:t>
      </w:r>
    </w:p>
    <w:p w14:paraId="1FF4BD0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24</w:t>
      </w:r>
      <w:r w:rsidR="004C0313" w:rsidRPr="009104BB">
        <w:rPr>
          <w:rFonts w:ascii="Arial" w:hAnsi="Arial" w:cs="Arial"/>
          <w:sz w:val="26"/>
          <w:szCs w:val="26"/>
          <w:u w:val="single"/>
        </w:rPr>
        <w:t>:</w:t>
      </w:r>
      <w:r w:rsidRPr="009104BB">
        <w:rPr>
          <w:rFonts w:ascii="Arial" w:hAnsi="Arial" w:cs="Arial"/>
          <w:sz w:val="26"/>
          <w:szCs w:val="26"/>
          <w:u w:val="single"/>
        </w:rPr>
        <w:t xml:space="preserve"> (</w:t>
      </w:r>
      <w:r w:rsidRPr="00C7459D">
        <w:rPr>
          <w:rFonts w:ascii="Arial" w:hAnsi="Arial" w:cs="Arial"/>
          <w:sz w:val="26"/>
          <w:szCs w:val="26"/>
        </w:rPr>
        <w:t>Naturaleza e Identidad): Institución municipal de educación superior destinada a democratizar el acceso a carreras públicas de grado, pregrado y posgrado en el partido y la región.</w:t>
      </w:r>
    </w:p>
    <w:p w14:paraId="0B04C350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25</w:t>
      </w:r>
      <w:r w:rsidR="004C0313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(Ejes de Articulación e Integración):</w:t>
      </w:r>
    </w:p>
    <w:p w14:paraId="50C57AA6" w14:textId="77777777" w:rsidR="005275D0" w:rsidRPr="00C7459D" w:rsidRDefault="005275D0" w:rsidP="00C7459D">
      <w:pPr>
        <w:pStyle w:val="Prrafodelista"/>
        <w:numPr>
          <w:ilvl w:val="0"/>
          <w:numId w:val="1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Programa Puentes (Provincial): Financiación de infraestructura, equipamiento y subvención de carreras acordes a la matriz productiva local.</w:t>
      </w:r>
    </w:p>
    <w:p w14:paraId="42FF210D" w14:textId="77777777" w:rsidR="005275D0" w:rsidRPr="00C7459D" w:rsidRDefault="005275D0" w:rsidP="00C7459D">
      <w:pPr>
        <w:pStyle w:val="Prrafodelista"/>
        <w:numPr>
          <w:ilvl w:val="0"/>
          <w:numId w:val="1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Convenios Directos: Acuerdos marco y específicos con Universidades Nacionales (UNLP, UNNOBA, UNICEN, UBA, etc.) y Provinciales.</w:t>
      </w:r>
    </w:p>
    <w:p w14:paraId="50A3B508" w14:textId="77777777" w:rsidR="005275D0" w:rsidRPr="00C7459D" w:rsidRDefault="005275D0" w:rsidP="00C7459D">
      <w:pPr>
        <w:pStyle w:val="Prrafodelista"/>
        <w:numPr>
          <w:ilvl w:val="0"/>
          <w:numId w:val="1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Programa UBA 21: Sede local para el dictado, tutorías y evaluación presencial de las materias del CBC de la Universidad de Buenos Aires.</w:t>
      </w:r>
    </w:p>
    <w:p w14:paraId="3364CE6C" w14:textId="77777777" w:rsidR="004C0313" w:rsidRPr="00C7459D" w:rsidRDefault="004C0313" w:rsidP="00C7459D">
      <w:pPr>
        <w:pStyle w:val="Prrafodelista"/>
        <w:numPr>
          <w:ilvl w:val="0"/>
          <w:numId w:val="1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Otros convenios estratégicos que se pueden ir concretando.</w:t>
      </w:r>
    </w:p>
    <w:p w14:paraId="3D4FC8E5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26</w:t>
      </w:r>
      <w:r w:rsidR="004C0313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(Ingreso y Permanencia): Título secundario completo (o encuadre en Art. 7° Ley 24.521 para mayores de 25 años). Para UBA 21: últimos dos años del secundario o secundario completo. Garantía de gratuidad y acceso a recursos tecnológicos.</w:t>
      </w:r>
    </w:p>
    <w:p w14:paraId="38DAD3DB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27</w:t>
      </w:r>
      <w:r w:rsidR="004C0313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(Comité Consultivo Local): Mesa de diálogo integrada por Educación Municipal, Universidades, Jefatura Distrital, COPRET y el sector productivo local.</w:t>
      </w:r>
    </w:p>
    <w:p w14:paraId="3DFE4A28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28</w:t>
      </w:r>
      <w:r w:rsidR="004C0313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(Equipo de Trabajo):</w:t>
      </w:r>
    </w:p>
    <w:p w14:paraId="5F6FB2F3" w14:textId="77777777" w:rsidR="005275D0" w:rsidRPr="00C7459D" w:rsidRDefault="005275D0" w:rsidP="00C7459D">
      <w:pPr>
        <w:pStyle w:val="Prrafodelista"/>
        <w:numPr>
          <w:ilvl w:val="0"/>
          <w:numId w:val="12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Director/a</w:t>
      </w:r>
      <w:r w:rsidR="004C0313" w:rsidRPr="00C7459D">
        <w:rPr>
          <w:rFonts w:ascii="Arial" w:hAnsi="Arial" w:cs="Arial"/>
          <w:sz w:val="26"/>
          <w:szCs w:val="26"/>
        </w:rPr>
        <w:t xml:space="preserve"> / Coordinador/a</w:t>
      </w:r>
      <w:r w:rsidRPr="00C7459D">
        <w:rPr>
          <w:rFonts w:ascii="Arial" w:hAnsi="Arial" w:cs="Arial"/>
          <w:sz w:val="26"/>
          <w:szCs w:val="26"/>
        </w:rPr>
        <w:t xml:space="preserve"> del Centro Universitario.</w:t>
      </w:r>
    </w:p>
    <w:p w14:paraId="5B310CFC" w14:textId="77777777" w:rsidR="005275D0" w:rsidRPr="00C7459D" w:rsidRDefault="005275D0" w:rsidP="00C7459D">
      <w:pPr>
        <w:pStyle w:val="Prrafodelista"/>
        <w:numPr>
          <w:ilvl w:val="0"/>
          <w:numId w:val="12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Coordinadores/as de Carrera y de Convenios.</w:t>
      </w:r>
    </w:p>
    <w:p w14:paraId="03CC114B" w14:textId="77777777" w:rsidR="005275D0" w:rsidRPr="00C7459D" w:rsidRDefault="005275D0" w:rsidP="00C7459D">
      <w:pPr>
        <w:pStyle w:val="Prrafodelista"/>
        <w:numPr>
          <w:ilvl w:val="0"/>
          <w:numId w:val="12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Tutores/as Académicos y de Orientación Vocacional.</w:t>
      </w:r>
    </w:p>
    <w:p w14:paraId="46C01362" w14:textId="77777777" w:rsidR="005275D0" w:rsidRPr="00C7459D" w:rsidRDefault="005275D0" w:rsidP="00C7459D">
      <w:pPr>
        <w:pStyle w:val="Prrafodelista"/>
        <w:numPr>
          <w:ilvl w:val="0"/>
          <w:numId w:val="12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Coordinador/a Administrativo y de Sistema UBA 21.</w:t>
      </w:r>
    </w:p>
    <w:p w14:paraId="51B465BA" w14:textId="77777777" w:rsidR="005275D0" w:rsidRDefault="005275D0" w:rsidP="00C7459D">
      <w:pPr>
        <w:pStyle w:val="Prrafodelista"/>
        <w:numPr>
          <w:ilvl w:val="0"/>
          <w:numId w:val="12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Soporte Técnico, Informático y Mantenimiento.</w:t>
      </w:r>
    </w:p>
    <w:p w14:paraId="0B28E944" w14:textId="77777777" w:rsidR="009104BB" w:rsidRPr="00C7459D" w:rsidRDefault="009104BB" w:rsidP="00C7459D">
      <w:pPr>
        <w:pStyle w:val="Prrafodelista"/>
        <w:numPr>
          <w:ilvl w:val="0"/>
          <w:numId w:val="12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10AF6338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7: Formación Laboral y Profesional Municipal</w:t>
      </w:r>
    </w:p>
    <w:p w14:paraId="337E1C3C" w14:textId="77777777" w:rsidR="003D6F64" w:rsidRPr="00C7459D" w:rsidRDefault="003D6F64" w:rsidP="009104BB">
      <w:pPr>
        <w:pStyle w:val="Prrafodelista"/>
        <w:numPr>
          <w:ilvl w:val="0"/>
          <w:numId w:val="25"/>
        </w:numPr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Misión: </w:t>
      </w:r>
      <w:r w:rsidRPr="00C7459D">
        <w:rPr>
          <w:rFonts w:ascii="Arial" w:hAnsi="Arial" w:cs="Arial"/>
          <w:sz w:val="26"/>
          <w:szCs w:val="26"/>
        </w:rPr>
        <w:t>Capacitar en oficios y competencias laborales a los vecinos y vecinas del partido, garantizando recursos de calidad e infraestructura en articulación con el CFL N.º 401 para potenciar la inserción laboral y el desarrollo emprendedor.</w:t>
      </w:r>
    </w:p>
    <w:p w14:paraId="080DE8D1" w14:textId="0AB6F409" w:rsidR="003D6F64" w:rsidRPr="00C7459D" w:rsidRDefault="003D6F64" w:rsidP="009104BB">
      <w:pPr>
        <w:pStyle w:val="Prrafodelista"/>
        <w:numPr>
          <w:ilvl w:val="0"/>
          <w:numId w:val="25"/>
        </w:numPr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lastRenderedPageBreak/>
        <w:t xml:space="preserve">Visión: </w:t>
      </w:r>
      <w:r w:rsidRPr="00C7459D">
        <w:rPr>
          <w:rFonts w:ascii="Arial" w:hAnsi="Arial" w:cs="Arial"/>
          <w:sz w:val="26"/>
          <w:szCs w:val="26"/>
        </w:rPr>
        <w:t>Ser el motor de formación para el trabajo referente del distrito, adaptando su oferta a la evolución tecnológica, industrial y comercial de la región en un marco de seguridad y excelencia técnica.</w:t>
      </w:r>
    </w:p>
    <w:p w14:paraId="18A94430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29</w:t>
      </w:r>
      <w:r w:rsidR="004C0313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(Naturaleza e Identidad): Promueve la capacitación para el trabajo, la inserción laboral local</w:t>
      </w:r>
      <w:r w:rsidR="004C0313" w:rsidRPr="00C7459D">
        <w:rPr>
          <w:rFonts w:ascii="Arial" w:hAnsi="Arial" w:cs="Arial"/>
          <w:sz w:val="26"/>
          <w:szCs w:val="26"/>
        </w:rPr>
        <w:t>/regional</w:t>
      </w:r>
      <w:r w:rsidRPr="00C7459D">
        <w:rPr>
          <w:rFonts w:ascii="Arial" w:hAnsi="Arial" w:cs="Arial"/>
          <w:sz w:val="26"/>
          <w:szCs w:val="26"/>
        </w:rPr>
        <w:t>, la reconversión de perfiles productivos y la certificación de competencias.</w:t>
      </w:r>
    </w:p>
    <w:p w14:paraId="30A9AA00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30</w:t>
      </w:r>
      <w:r w:rsidR="004C0313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(Estructura Mixta y Articulación con el CFL N.° 401):</w:t>
      </w:r>
    </w:p>
    <w:p w14:paraId="77EB7D31" w14:textId="77777777" w:rsidR="005275D0" w:rsidRPr="00C7459D" w:rsidRDefault="005275D0" w:rsidP="00C7459D">
      <w:pPr>
        <w:pStyle w:val="Prrafodelista"/>
        <w:numPr>
          <w:ilvl w:val="0"/>
          <w:numId w:val="13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Cursos Municipales Propios en talleres locales.</w:t>
      </w:r>
    </w:p>
    <w:p w14:paraId="202EADAD" w14:textId="77777777" w:rsidR="005275D0" w:rsidRPr="00C7459D" w:rsidRDefault="005275D0" w:rsidP="00C7459D">
      <w:pPr>
        <w:pStyle w:val="Prrafodelista"/>
        <w:numPr>
          <w:ilvl w:val="0"/>
          <w:numId w:val="13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Convenio con el CFL N.° 401 (Ministerio de Trabajo de PBA e IPFL) para emitir certificaciones oficiales.</w:t>
      </w:r>
    </w:p>
    <w:p w14:paraId="39C9767A" w14:textId="77777777" w:rsidR="005275D0" w:rsidRPr="00C7459D" w:rsidRDefault="004C0313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31:</w:t>
      </w:r>
      <w:r w:rsidR="005275D0" w:rsidRPr="00C7459D">
        <w:rPr>
          <w:rFonts w:ascii="Arial" w:hAnsi="Arial" w:cs="Arial"/>
          <w:sz w:val="26"/>
          <w:szCs w:val="26"/>
        </w:rPr>
        <w:t xml:space="preserve"> (Responsabilidad de la Entidad Conveniente): La Municipalidad de 25 de </w:t>
      </w:r>
      <w:proofErr w:type="gramStart"/>
      <w:r w:rsidR="005275D0" w:rsidRPr="00C7459D">
        <w:rPr>
          <w:rFonts w:ascii="Arial" w:hAnsi="Arial" w:cs="Arial"/>
          <w:sz w:val="26"/>
          <w:szCs w:val="26"/>
        </w:rPr>
        <w:t>Mayo</w:t>
      </w:r>
      <w:proofErr w:type="gramEnd"/>
      <w:r w:rsidR="005275D0" w:rsidRPr="00C7459D">
        <w:rPr>
          <w:rFonts w:ascii="Arial" w:hAnsi="Arial" w:cs="Arial"/>
          <w:sz w:val="26"/>
          <w:szCs w:val="26"/>
        </w:rPr>
        <w:t>, como entidad conveniente del CFL 401, asume el compromiso legal de garantizar los recursos materiales, insumos didácticos, maquinaria y mantenimiento edilicio en óptimas condiciones de habitabilidad, seguridad e higiene.</w:t>
      </w:r>
    </w:p>
    <w:p w14:paraId="00D2FBBE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32</w:t>
      </w:r>
      <w:r w:rsidR="004C0313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(Asociación Cooperadora y EPP):</w:t>
      </w:r>
    </w:p>
    <w:p w14:paraId="39105E33" w14:textId="77777777" w:rsidR="005275D0" w:rsidRPr="00C7459D" w:rsidRDefault="005275D0" w:rsidP="00C7459D">
      <w:pPr>
        <w:pStyle w:val="Prrafodelista"/>
        <w:numPr>
          <w:ilvl w:val="0"/>
          <w:numId w:val="14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La Asociación Cooperadora del CFL N.° 401 actuará como entidad coadyuvante en la administración y gestión de fondos para equipamiento e insumos.</w:t>
      </w:r>
    </w:p>
    <w:p w14:paraId="43FA8A84" w14:textId="77777777" w:rsidR="005275D0" w:rsidRPr="00C7459D" w:rsidRDefault="005275D0" w:rsidP="00C7459D">
      <w:pPr>
        <w:pStyle w:val="Prrafodelista"/>
        <w:numPr>
          <w:ilvl w:val="0"/>
          <w:numId w:val="14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Uso estrictamente obligatorio de Equipamiento de Protección Personal (EPP) en talleres de riesgo.</w:t>
      </w:r>
    </w:p>
    <w:p w14:paraId="7DA0D3E6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33</w:t>
      </w:r>
      <w:r w:rsidR="004C0313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(Equipo de Trabajo):</w:t>
      </w:r>
    </w:p>
    <w:p w14:paraId="1DEE189E" w14:textId="77777777" w:rsidR="005275D0" w:rsidRPr="00C7459D" w:rsidRDefault="004C0313" w:rsidP="00C7459D">
      <w:pPr>
        <w:pStyle w:val="Prrafodelista"/>
        <w:numPr>
          <w:ilvl w:val="0"/>
          <w:numId w:val="15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Coordinador/a de formación laboral</w:t>
      </w:r>
    </w:p>
    <w:p w14:paraId="523314D4" w14:textId="77777777" w:rsidR="005275D0" w:rsidRDefault="005275D0" w:rsidP="00C7459D">
      <w:pPr>
        <w:pStyle w:val="Prrafodelista"/>
        <w:numPr>
          <w:ilvl w:val="0"/>
          <w:numId w:val="15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Instructores/as y Docentes de Taller y Oficios.</w:t>
      </w:r>
    </w:p>
    <w:p w14:paraId="0D39FC89" w14:textId="77777777" w:rsidR="009104BB" w:rsidRPr="009104BB" w:rsidRDefault="009104BB" w:rsidP="009104B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0CB2E20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8: Programas Socioeducativos y Programa Envión</w:t>
      </w:r>
    </w:p>
    <w:p w14:paraId="45961EA7" w14:textId="77777777" w:rsidR="003D6F64" w:rsidRPr="00C7459D" w:rsidRDefault="003D6F64" w:rsidP="009104BB">
      <w:pPr>
        <w:pStyle w:val="Prrafodelista"/>
        <w:numPr>
          <w:ilvl w:val="0"/>
          <w:numId w:val="26"/>
        </w:numPr>
        <w:spacing w:after="100" w:line="240" w:lineRule="auto"/>
        <w:ind w:left="0" w:firstLine="284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Misión: </w:t>
      </w:r>
      <w:r w:rsidRPr="00C7459D">
        <w:rPr>
          <w:rFonts w:ascii="Arial" w:hAnsi="Arial" w:cs="Arial"/>
          <w:sz w:val="26"/>
          <w:szCs w:val="26"/>
        </w:rPr>
        <w:t>Promover la inclusión socioeducativa, la contención socioafectiva y el desarrollo integral de jóvenes en situación de vulnerabilidad mediante talleres, becas y acompañamiento comunitario.</w:t>
      </w:r>
    </w:p>
    <w:p w14:paraId="2B22CD07" w14:textId="6493E79F" w:rsidR="003D6F64" w:rsidRPr="00C7459D" w:rsidRDefault="003D6F64" w:rsidP="009104BB">
      <w:pPr>
        <w:pStyle w:val="Prrafodelista"/>
        <w:numPr>
          <w:ilvl w:val="0"/>
          <w:numId w:val="26"/>
        </w:numPr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Visión: </w:t>
      </w:r>
      <w:r w:rsidRPr="00C7459D">
        <w:rPr>
          <w:rFonts w:ascii="Arial" w:hAnsi="Arial" w:cs="Arial"/>
          <w:sz w:val="26"/>
          <w:szCs w:val="26"/>
        </w:rPr>
        <w:t>Ser un espacio territorial de oportunidades y revinculación, donde la juventud construya sus proyectos de vida garantizando sus derechos a la educación, la salud mental y el trabajo.</w:t>
      </w:r>
    </w:p>
    <w:p w14:paraId="71204FA5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34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(Naturaleza e Inclusión Territorial): Estrategias territoriales orientadas a la inclusión, revinculación educativa, contención socioafectiva y desarrollo integral de NNAJ en situación de vulnerabilidad.</w:t>
      </w:r>
    </w:p>
    <w:p w14:paraId="7F9C5F6E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35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(Programa Envión): Convenio con el Ministerio de Desarrollo de la Comunidad provincial (para jóvenes de 12 a 21 años). El Municipio provee la sede física, logística y el Equipo Técnico-Profesional local.</w:t>
      </w:r>
    </w:p>
    <w:p w14:paraId="2D05EDC8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36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(Ejes y Becas): Aborda educación, formación laboral, salud/salud mental (articulado con Jóvenes Promotores) y cultura/deporte. Percepción de becas sujeta al compromiso de permanencia escolar y participación activa.</w:t>
      </w:r>
    </w:p>
    <w:p w14:paraId="577FDE02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37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(Equipo de Trabajo):</w:t>
      </w:r>
    </w:p>
    <w:p w14:paraId="5F74D016" w14:textId="77777777" w:rsidR="005275D0" w:rsidRPr="00C7459D" w:rsidRDefault="005A0A02" w:rsidP="00C7459D">
      <w:pPr>
        <w:pStyle w:val="Prrafodelista"/>
        <w:numPr>
          <w:ilvl w:val="0"/>
          <w:numId w:val="16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Coordinador/a General de</w:t>
      </w:r>
      <w:r w:rsidR="005275D0" w:rsidRPr="00C7459D">
        <w:rPr>
          <w:rFonts w:ascii="Arial" w:hAnsi="Arial" w:cs="Arial"/>
          <w:sz w:val="26"/>
          <w:szCs w:val="26"/>
        </w:rPr>
        <w:t xml:space="preserve"> Programa</w:t>
      </w:r>
      <w:r w:rsidRPr="00C7459D">
        <w:rPr>
          <w:rFonts w:ascii="Arial" w:hAnsi="Arial" w:cs="Arial"/>
          <w:sz w:val="26"/>
          <w:szCs w:val="26"/>
        </w:rPr>
        <w:t>s</w:t>
      </w:r>
      <w:r w:rsidR="005275D0" w:rsidRPr="00C7459D">
        <w:rPr>
          <w:rFonts w:ascii="Arial" w:hAnsi="Arial" w:cs="Arial"/>
          <w:sz w:val="26"/>
          <w:szCs w:val="26"/>
        </w:rPr>
        <w:t>.</w:t>
      </w:r>
    </w:p>
    <w:p w14:paraId="1F5FC246" w14:textId="77777777" w:rsidR="005275D0" w:rsidRPr="00C7459D" w:rsidRDefault="005275D0" w:rsidP="00C7459D">
      <w:pPr>
        <w:pStyle w:val="Prrafodelista"/>
        <w:numPr>
          <w:ilvl w:val="0"/>
          <w:numId w:val="16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Equipo Técnico-Profesional (Trabajador/a Social, Psicólogo/a).</w:t>
      </w:r>
    </w:p>
    <w:p w14:paraId="37ACA895" w14:textId="77777777" w:rsidR="005275D0" w:rsidRPr="00C7459D" w:rsidRDefault="005275D0" w:rsidP="00C7459D">
      <w:pPr>
        <w:pStyle w:val="Prrafodelista"/>
        <w:numPr>
          <w:ilvl w:val="0"/>
          <w:numId w:val="16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Talleristas y Capacitadores.</w:t>
      </w:r>
    </w:p>
    <w:p w14:paraId="75CC3BF6" w14:textId="77777777" w:rsidR="005275D0" w:rsidRPr="00C7459D" w:rsidRDefault="005275D0" w:rsidP="00C7459D">
      <w:pPr>
        <w:pStyle w:val="Prrafodelista"/>
        <w:numPr>
          <w:ilvl w:val="0"/>
          <w:numId w:val="16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Tutores/as Jóvenes.</w:t>
      </w:r>
    </w:p>
    <w:p w14:paraId="3725326C" w14:textId="77777777" w:rsidR="005275D0" w:rsidRDefault="005275D0" w:rsidP="00C7459D">
      <w:pPr>
        <w:pStyle w:val="Prrafodelista"/>
        <w:numPr>
          <w:ilvl w:val="0"/>
          <w:numId w:val="16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Personal Operativo y de Apoyo.</w:t>
      </w:r>
    </w:p>
    <w:p w14:paraId="77AA191C" w14:textId="77777777" w:rsidR="009104BB" w:rsidRPr="009104BB" w:rsidRDefault="009104BB" w:rsidP="009104B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290C1BFF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9: Escuelas Municipales Deportivas y Artísticas</w:t>
      </w:r>
    </w:p>
    <w:p w14:paraId="509AD968" w14:textId="00251E48" w:rsidR="003D6F64" w:rsidRPr="00C7459D" w:rsidRDefault="003D6F64" w:rsidP="009104BB">
      <w:pPr>
        <w:pStyle w:val="Prrafodelista"/>
        <w:numPr>
          <w:ilvl w:val="0"/>
          <w:numId w:val="27"/>
        </w:numPr>
        <w:spacing w:after="100" w:line="240" w:lineRule="auto"/>
        <w:ind w:left="0" w:firstLine="426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lastRenderedPageBreak/>
        <w:t xml:space="preserve">Misión: </w:t>
      </w:r>
      <w:r w:rsidRPr="00C7459D">
        <w:rPr>
          <w:rFonts w:ascii="Arial" w:hAnsi="Arial" w:cs="Arial"/>
          <w:sz w:val="26"/>
          <w:szCs w:val="26"/>
        </w:rPr>
        <w:t>Garantizar el acceso libre y descentralizado a la práctica deportiva, la actividad física y la formación artística no formal, promoviendo valores de convivencia, inclusión y salud integral.</w:t>
      </w:r>
    </w:p>
    <w:p w14:paraId="5F934777" w14:textId="2B076176" w:rsidR="003D6F64" w:rsidRPr="00C7459D" w:rsidRDefault="003D6F64" w:rsidP="009104BB">
      <w:pPr>
        <w:pStyle w:val="Prrafodelista"/>
        <w:numPr>
          <w:ilvl w:val="0"/>
          <w:numId w:val="27"/>
        </w:numPr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Visión: </w:t>
      </w:r>
      <w:r w:rsidRPr="00C7459D">
        <w:rPr>
          <w:rFonts w:ascii="Arial" w:hAnsi="Arial" w:cs="Arial"/>
          <w:sz w:val="26"/>
          <w:szCs w:val="26"/>
        </w:rPr>
        <w:t>Consolidarse como una red comunitaria que identifique y potencie las capacidades expresivas y físicas de la población, promoviendo estilos de vida saludables y la integración territorial de todas las localidades.</w:t>
      </w:r>
    </w:p>
    <w:p w14:paraId="30299485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38</w:t>
      </w:r>
      <w:r w:rsidR="005A0A02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(Naturaleza y Ámbito de Acción): Espacios de formación no formal, recreación e inclusión dirigidos a toda la comunidad. Funcionan mediante sedes fijas e itinerantes en la cabecera y localidades del partido (Riestra, Pedernales, Valdés, etc.).</w:t>
      </w:r>
    </w:p>
    <w:p w14:paraId="4633888F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39</w:t>
      </w:r>
      <w:r w:rsidR="005A0A02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(Aptitud Física y Ficha de Salud): Requisito obligatorio de presentar Ficha de Aptitud Física firmada por un médico para escuelas deportivas y Ficha de Salud con datos únicos para escuelas artísticas.</w:t>
      </w:r>
    </w:p>
    <w:p w14:paraId="420AB26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40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(Salidas, Muestras y Traslados): Autorización expresa firmada por adultos responsables, seguro de responsabilidad civil/accidentes personales gestionado por el Municipio y nómina oficial respaldada por Deportes o Cultura.</w:t>
      </w:r>
    </w:p>
    <w:p w14:paraId="2F6B4588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41</w:t>
      </w:r>
      <w:r w:rsidRPr="00C7459D">
        <w:rPr>
          <w:rFonts w:ascii="Arial" w:hAnsi="Arial" w:cs="Arial"/>
          <w:sz w:val="26"/>
          <w:szCs w:val="26"/>
        </w:rPr>
        <w:t xml:space="preserve"> (Equipo de Trabajo):</w:t>
      </w:r>
    </w:p>
    <w:p w14:paraId="41572EA6" w14:textId="77777777" w:rsidR="005275D0" w:rsidRPr="00C7459D" w:rsidRDefault="005275D0" w:rsidP="00C7459D">
      <w:pPr>
        <w:pStyle w:val="Prrafodelista"/>
        <w:numPr>
          <w:ilvl w:val="0"/>
          <w:numId w:val="17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Directores/as de Deportes y Cultura Municipal.</w:t>
      </w:r>
    </w:p>
    <w:p w14:paraId="48A571A4" w14:textId="77777777" w:rsidR="005275D0" w:rsidRPr="00C7459D" w:rsidRDefault="005275D0" w:rsidP="00C7459D">
      <w:pPr>
        <w:pStyle w:val="Prrafodelista"/>
        <w:numPr>
          <w:ilvl w:val="0"/>
          <w:numId w:val="17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Profesores/as de Educación Física e Instructores/as Deportivos.</w:t>
      </w:r>
    </w:p>
    <w:p w14:paraId="0E058A88" w14:textId="77777777" w:rsidR="005275D0" w:rsidRPr="00C7459D" w:rsidRDefault="005275D0" w:rsidP="00C7459D">
      <w:pPr>
        <w:pStyle w:val="Prrafodelista"/>
        <w:numPr>
          <w:ilvl w:val="0"/>
          <w:numId w:val="17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Talleristas Artísticos, Musiciales y Culturales.</w:t>
      </w:r>
    </w:p>
    <w:p w14:paraId="05A030BE" w14:textId="77777777" w:rsidR="005275D0" w:rsidRPr="00C7459D" w:rsidRDefault="005275D0" w:rsidP="00C7459D">
      <w:pPr>
        <w:pStyle w:val="Prrafodelista"/>
        <w:numPr>
          <w:ilvl w:val="0"/>
          <w:numId w:val="17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Personal Médico y de Enfermería de Apoyo.</w:t>
      </w:r>
    </w:p>
    <w:p w14:paraId="6D7A9860" w14:textId="77777777" w:rsidR="005275D0" w:rsidRDefault="005275D0" w:rsidP="00C7459D">
      <w:pPr>
        <w:pStyle w:val="Prrafodelista"/>
        <w:numPr>
          <w:ilvl w:val="0"/>
          <w:numId w:val="17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Personal Administrativo y de Logística.</w:t>
      </w:r>
    </w:p>
    <w:p w14:paraId="32348833" w14:textId="77777777" w:rsidR="009104BB" w:rsidRPr="009104BB" w:rsidRDefault="009104BB" w:rsidP="009104B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1334934A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10: Centro de Día Municipal para Personas con Discapacidad</w:t>
      </w:r>
    </w:p>
    <w:p w14:paraId="63032D76" w14:textId="77777777" w:rsidR="003D6F64" w:rsidRPr="00C7459D" w:rsidRDefault="003D6F64" w:rsidP="009104BB">
      <w:pPr>
        <w:pStyle w:val="Prrafodelista"/>
        <w:numPr>
          <w:ilvl w:val="0"/>
          <w:numId w:val="28"/>
        </w:numPr>
        <w:spacing w:after="100" w:line="240" w:lineRule="auto"/>
        <w:ind w:left="0" w:firstLine="426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Misión: </w:t>
      </w:r>
      <w:r w:rsidRPr="00C7459D">
        <w:rPr>
          <w:rFonts w:ascii="Arial" w:hAnsi="Arial" w:cs="Arial"/>
          <w:sz w:val="26"/>
          <w:szCs w:val="26"/>
        </w:rPr>
        <w:t>Promover la autonomía personal, la autodeterminación y la vida independiente de personas con discapacidad, mediante apoyos integrales, talleres socio-productivos y un enfoque estricto en el Modelo Social de la Discapacidad.</w:t>
      </w:r>
    </w:p>
    <w:p w14:paraId="0BF3EED2" w14:textId="7B315E81" w:rsidR="003D6F64" w:rsidRPr="00C7459D" w:rsidRDefault="003D6F64" w:rsidP="009104BB">
      <w:pPr>
        <w:pStyle w:val="Prrafodelista"/>
        <w:numPr>
          <w:ilvl w:val="0"/>
          <w:numId w:val="28"/>
        </w:numPr>
        <w:spacing w:after="100" w:line="240" w:lineRule="auto"/>
        <w:ind w:left="0" w:firstLine="426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Visión: </w:t>
      </w:r>
      <w:r w:rsidRPr="00C7459D">
        <w:rPr>
          <w:rFonts w:ascii="Arial" w:hAnsi="Arial" w:cs="Arial"/>
          <w:sz w:val="26"/>
          <w:szCs w:val="26"/>
        </w:rPr>
        <w:t>Ser una institución que promueva la eliminación de barreras actitudinales y del entorno, constituyéndose en un faro de inclusión plena, accesibilidad universal y ejercicio de ciudadanía activa.</w:t>
      </w:r>
    </w:p>
    <w:p w14:paraId="281DB7CC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42</w:t>
      </w:r>
      <w:r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Sustentado en el Modelo Social de la Discapacidad (Ley N.° 26.378), enfocado en eliminar barreras del entorno, promover la autonomía personal, la autodeterminación y la vida independiente.</w:t>
      </w:r>
    </w:p>
    <w:p w14:paraId="1720C7DB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43</w:t>
      </w:r>
      <w:r w:rsidR="005A0A02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(Sujetos de Derecho y Matrícula): Personas jóvenes y adultas con CUD vigente. Evaluación interdisciplinaria centrada en determinar los apoyos y ajustes razonables necesarios.</w:t>
      </w:r>
    </w:p>
    <w:p w14:paraId="5F9FDF9E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44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(Ejes de Talleres y Apoyos): Proyectos Individuales de Apoyo que abarcan: autonomía en la vida diaria (AVD), talleres socio-productivos/oficios adaptados (huerta, panadería, artesanías), expresión cultural/arte, deporte adaptado, estimulación socio-cognitiva y ESI adaptada.</w:t>
      </w:r>
    </w:p>
    <w:p w14:paraId="1352A00B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45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(Transporte Adaptado e Infraestructura): Garantía del servicio público de transporte adaptado municipal para traslados y adecuaciones comunicacionales (lectura fácil, señalética) e infraestructura accesible.</w:t>
      </w:r>
    </w:p>
    <w:p w14:paraId="63D29232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46</w:t>
      </w:r>
      <w:r w:rsidR="005A0A02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(Equipo de Trabajo):</w:t>
      </w:r>
    </w:p>
    <w:p w14:paraId="203F7DF4" w14:textId="77777777" w:rsidR="005275D0" w:rsidRPr="00C7459D" w:rsidRDefault="005275D0" w:rsidP="00C7459D">
      <w:pPr>
        <w:pStyle w:val="Prrafodelista"/>
        <w:numPr>
          <w:ilvl w:val="0"/>
          <w:numId w:val="1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Director/a o Coordinador/a General.</w:t>
      </w:r>
    </w:p>
    <w:p w14:paraId="3ECFC1CC" w14:textId="77777777" w:rsidR="005275D0" w:rsidRPr="00C7459D" w:rsidRDefault="005275D0" w:rsidP="00C7459D">
      <w:pPr>
        <w:pStyle w:val="Prrafodelista"/>
        <w:numPr>
          <w:ilvl w:val="0"/>
          <w:numId w:val="1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Equipo Interdisciplinario (Terapista Ocupacional, Psicólogo/a, Trabajador/a Social).</w:t>
      </w:r>
    </w:p>
    <w:p w14:paraId="434A85E0" w14:textId="77777777" w:rsidR="005275D0" w:rsidRPr="00C7459D" w:rsidRDefault="005275D0" w:rsidP="00C7459D">
      <w:pPr>
        <w:pStyle w:val="Prrafodelista"/>
        <w:numPr>
          <w:ilvl w:val="0"/>
          <w:numId w:val="1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Talleristas Socio-Productivos, Artísticos y Cognitivos.</w:t>
      </w:r>
    </w:p>
    <w:p w14:paraId="1CFEC941" w14:textId="77777777" w:rsidR="005275D0" w:rsidRPr="00C7459D" w:rsidRDefault="005275D0" w:rsidP="00C7459D">
      <w:pPr>
        <w:pStyle w:val="Prrafodelista"/>
        <w:numPr>
          <w:ilvl w:val="0"/>
          <w:numId w:val="1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Personal de Enfermería y Cuidados.</w:t>
      </w:r>
    </w:p>
    <w:p w14:paraId="757B8526" w14:textId="77777777" w:rsidR="005275D0" w:rsidRDefault="005275D0" w:rsidP="00C7459D">
      <w:pPr>
        <w:pStyle w:val="Prrafodelista"/>
        <w:numPr>
          <w:ilvl w:val="0"/>
          <w:numId w:val="18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lastRenderedPageBreak/>
        <w:t>Personal Auxiliar y de Cocina.</w:t>
      </w:r>
    </w:p>
    <w:p w14:paraId="0FA0B7FE" w14:textId="77777777" w:rsidR="009104BB" w:rsidRPr="009104BB" w:rsidRDefault="009104BB" w:rsidP="009104B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1EAFE80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11: Punto Digital</w:t>
      </w:r>
    </w:p>
    <w:p w14:paraId="5D656407" w14:textId="77777777" w:rsidR="003D6F64" w:rsidRPr="00C7459D" w:rsidRDefault="003D6F64" w:rsidP="009104BB">
      <w:pPr>
        <w:pStyle w:val="Prrafodelista"/>
        <w:numPr>
          <w:ilvl w:val="0"/>
          <w:numId w:val="29"/>
        </w:numPr>
        <w:spacing w:after="100" w:line="240" w:lineRule="auto"/>
        <w:ind w:left="0" w:firstLine="284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Misión: </w:t>
      </w:r>
      <w:r w:rsidRPr="00C7459D">
        <w:rPr>
          <w:rFonts w:ascii="Arial" w:hAnsi="Arial" w:cs="Arial"/>
          <w:sz w:val="26"/>
          <w:szCs w:val="26"/>
        </w:rPr>
        <w:t>Inclusión tecnológica y alfabetización digital abierta a toda la comunidad, garantizando conectividad gratuita, formación en TIC y acceso simplificado a trámites ciudadanos.</w:t>
      </w:r>
    </w:p>
    <w:p w14:paraId="15BB5AAE" w14:textId="1A9B8ED8" w:rsidR="003D6F64" w:rsidRPr="00C7459D" w:rsidRDefault="003D6F64" w:rsidP="009104BB">
      <w:pPr>
        <w:pStyle w:val="Prrafodelista"/>
        <w:numPr>
          <w:ilvl w:val="0"/>
          <w:numId w:val="29"/>
        </w:numPr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Visión: </w:t>
      </w:r>
      <w:r w:rsidRPr="00C7459D">
        <w:rPr>
          <w:rFonts w:ascii="Arial" w:hAnsi="Arial" w:cs="Arial"/>
          <w:sz w:val="26"/>
          <w:szCs w:val="26"/>
        </w:rPr>
        <w:t>Ser el espacio neurálgico de innovación y equidad digital del partido, reduciendo la brecha tecnológica y capacitando a la ciudadanía para las demandas del mundo digital.</w:t>
      </w:r>
    </w:p>
    <w:p w14:paraId="4F927B8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47</w:t>
      </w:r>
      <w:r w:rsidR="005A0A02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(Naturaleza e Inclusión Tecnológica): Espacio público e inclusivo para democratizar el acceso a las TIC, alfabetización digital y conectividad gratuita. Áreas: Aprendizaje, Cine/Proyecciones y Entretenimiento Digital.</w:t>
      </w:r>
    </w:p>
    <w:p w14:paraId="419A04B2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48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(Ejes Formativos y Red Municipal): Cursos de Alfabetización Digital Básica, trámites ciudadanos (Anses, Mi Argentina, homebanking), prevención de estafas virtuales y soporte tecnológico transversal para el CRUVM, UBA 21, Envión y Centro de Día.</w:t>
      </w:r>
    </w:p>
    <w:p w14:paraId="4CB2F6E8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49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(Equipo de Trabajo):</w:t>
      </w:r>
    </w:p>
    <w:p w14:paraId="08B6FEBF" w14:textId="77777777" w:rsidR="005275D0" w:rsidRPr="00C7459D" w:rsidRDefault="005275D0" w:rsidP="00C7459D">
      <w:pPr>
        <w:pStyle w:val="Prrafodelista"/>
        <w:numPr>
          <w:ilvl w:val="0"/>
          <w:numId w:val="19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Coordinador/a del Punto Digital.</w:t>
      </w:r>
    </w:p>
    <w:p w14:paraId="6F579E68" w14:textId="77777777" w:rsidR="005275D0" w:rsidRPr="00C7459D" w:rsidRDefault="005275D0" w:rsidP="00C7459D">
      <w:pPr>
        <w:pStyle w:val="Prrafodelista"/>
        <w:numPr>
          <w:ilvl w:val="0"/>
          <w:numId w:val="19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Administrador/a de Red y Mantenimiento Técnico.</w:t>
      </w:r>
    </w:p>
    <w:p w14:paraId="0F64DE64" w14:textId="77777777" w:rsidR="005275D0" w:rsidRDefault="005275D0" w:rsidP="00C7459D">
      <w:pPr>
        <w:pStyle w:val="Prrafodelista"/>
        <w:numPr>
          <w:ilvl w:val="0"/>
          <w:numId w:val="19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Docentes y Capacitadores en TIC.</w:t>
      </w:r>
    </w:p>
    <w:p w14:paraId="5CCED564" w14:textId="77777777" w:rsidR="009104BB" w:rsidRPr="009104BB" w:rsidRDefault="009104BB" w:rsidP="009104B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2BB4574E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12: Talleres y Espacios para Adultos Mayores</w:t>
      </w:r>
    </w:p>
    <w:p w14:paraId="40860EEC" w14:textId="77777777" w:rsidR="00F70114" w:rsidRPr="00C7459D" w:rsidRDefault="00F70114" w:rsidP="009104BB">
      <w:pPr>
        <w:pStyle w:val="Prrafodelista"/>
        <w:numPr>
          <w:ilvl w:val="0"/>
          <w:numId w:val="30"/>
        </w:numPr>
        <w:spacing w:after="100" w:line="240" w:lineRule="auto"/>
        <w:ind w:left="0" w:firstLine="284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Misión: </w:t>
      </w:r>
      <w:r w:rsidRPr="00C7459D">
        <w:rPr>
          <w:rFonts w:ascii="Arial" w:hAnsi="Arial" w:cs="Arial"/>
          <w:sz w:val="26"/>
          <w:szCs w:val="26"/>
        </w:rPr>
        <w:t>Fomentar el envejecimiento activo, la salud integral, el aprendizaje a lo largo de la vida y el disfrute del tiempo libre de los adultos mayores, en el marco de la Convención Interamericana de sus Derechos.</w:t>
      </w:r>
    </w:p>
    <w:p w14:paraId="71F7476D" w14:textId="05F723B9" w:rsidR="003D6F64" w:rsidRPr="00C7459D" w:rsidRDefault="00F70114" w:rsidP="009104BB">
      <w:pPr>
        <w:pStyle w:val="Prrafodelista"/>
        <w:numPr>
          <w:ilvl w:val="0"/>
          <w:numId w:val="30"/>
        </w:numPr>
        <w:spacing w:after="100" w:line="240" w:lineRule="auto"/>
        <w:ind w:left="0" w:firstLine="284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 xml:space="preserve">Visión: </w:t>
      </w:r>
      <w:r w:rsidRPr="00C7459D">
        <w:rPr>
          <w:rFonts w:ascii="Arial" w:hAnsi="Arial" w:cs="Arial"/>
          <w:sz w:val="26"/>
          <w:szCs w:val="26"/>
        </w:rPr>
        <w:t>Posicionarse como una red integradora e intergeneracional que visibilice a las personas mayores como sujetos activos de derecho y referentes del patrimonio socio-cultural del distrito.</w:t>
      </w:r>
    </w:p>
    <w:p w14:paraId="367C1CAE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50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(Marco de Derechos): Basado en la Ley N.° 27.360 (Convención Interamericana sobre la Protección de los Derechos Humanos de las Personas Mayores), promoviendo la educación permanente, el goce del tiempo libre y el envejecimiento activo.</w:t>
      </w:r>
    </w:p>
    <w:p w14:paraId="52651142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51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(Ejes de Actividades): Estimulación cognitiva/memoria, inclusión digital (articulado con Punto Digital), gimnasia adaptada/yoga/newcom y talleres culturales. Requiere presentación de ficha de salud para actividades físicas.</w:t>
      </w:r>
    </w:p>
    <w:p w14:paraId="0A53E6D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52</w:t>
      </w:r>
      <w:r w:rsidR="005A0A02" w:rsidRPr="009104BB">
        <w:rPr>
          <w:rFonts w:ascii="Arial" w:hAnsi="Arial" w:cs="Arial"/>
          <w:b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(Intergeneracionalidad): Proyectos compartidos con el Centro Universitario, Envión, Escuelas Artísticas y Centro de Día para el intercambio de saberes y la memoria comunitaria.</w:t>
      </w:r>
    </w:p>
    <w:p w14:paraId="4FCBCC74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53</w:t>
      </w:r>
      <w:r w:rsidR="005A0A02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(Equipo de Trabajo):</w:t>
      </w:r>
    </w:p>
    <w:p w14:paraId="586F4BC4" w14:textId="77777777" w:rsidR="005275D0" w:rsidRPr="00C7459D" w:rsidRDefault="005275D0" w:rsidP="00C7459D">
      <w:pPr>
        <w:pStyle w:val="Prrafodelista"/>
        <w:numPr>
          <w:ilvl w:val="0"/>
          <w:numId w:val="2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Coordinador/a del Área de Adultos Mayores.</w:t>
      </w:r>
    </w:p>
    <w:p w14:paraId="40BA7EF0" w14:textId="77777777" w:rsidR="005275D0" w:rsidRPr="00C7459D" w:rsidRDefault="005275D0" w:rsidP="00C7459D">
      <w:pPr>
        <w:pStyle w:val="Prrafodelista"/>
        <w:numPr>
          <w:ilvl w:val="0"/>
          <w:numId w:val="2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Talleristas Cognitivos, Literarios y Artísticos.</w:t>
      </w:r>
    </w:p>
    <w:p w14:paraId="4DA483C5" w14:textId="77777777" w:rsidR="005275D0" w:rsidRPr="00C7459D" w:rsidRDefault="00E82F6A" w:rsidP="00C7459D">
      <w:pPr>
        <w:pStyle w:val="Prrafodelista"/>
        <w:numPr>
          <w:ilvl w:val="0"/>
          <w:numId w:val="2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Profesores/as de educación física</w:t>
      </w:r>
      <w:r w:rsidR="005275D0" w:rsidRPr="00C7459D">
        <w:rPr>
          <w:rFonts w:ascii="Arial" w:hAnsi="Arial" w:cs="Arial"/>
          <w:sz w:val="26"/>
          <w:szCs w:val="26"/>
        </w:rPr>
        <w:t>.</w:t>
      </w:r>
    </w:p>
    <w:p w14:paraId="3B5FFA74" w14:textId="77777777" w:rsidR="005275D0" w:rsidRPr="00C7459D" w:rsidRDefault="005275D0" w:rsidP="00C7459D">
      <w:pPr>
        <w:pStyle w:val="Prrafodelista"/>
        <w:numPr>
          <w:ilvl w:val="0"/>
          <w:numId w:val="2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Promotores/as de Salud y Recreación.</w:t>
      </w:r>
    </w:p>
    <w:p w14:paraId="6C17FE78" w14:textId="77777777" w:rsidR="005275D0" w:rsidRPr="00C7459D" w:rsidRDefault="005275D0" w:rsidP="00C7459D">
      <w:pPr>
        <w:pStyle w:val="Prrafodelista"/>
        <w:numPr>
          <w:ilvl w:val="0"/>
          <w:numId w:val="20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Personal Administrativo.</w:t>
      </w:r>
    </w:p>
    <w:p w14:paraId="6F8A22A0" w14:textId="77777777" w:rsidR="005A0A02" w:rsidRPr="00C7459D" w:rsidRDefault="005A0A02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215F36A8" w14:textId="77777777" w:rsidR="005275D0" w:rsidRDefault="005275D0" w:rsidP="00C7459D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TÍTULO IV: INFRAESTRUCTURA, EQUIPAMIENTO Y USO DEL ESPACIO PÚBLICO MUNICIPAL</w:t>
      </w:r>
    </w:p>
    <w:p w14:paraId="37305FBC" w14:textId="77777777" w:rsidR="009104BB" w:rsidRPr="00C7459D" w:rsidRDefault="009104BB" w:rsidP="009104BB">
      <w:pPr>
        <w:spacing w:after="100" w:line="240" w:lineRule="auto"/>
        <w:rPr>
          <w:rFonts w:ascii="Arial" w:hAnsi="Arial" w:cs="Arial"/>
          <w:b/>
          <w:sz w:val="26"/>
          <w:szCs w:val="26"/>
        </w:rPr>
      </w:pPr>
    </w:p>
    <w:p w14:paraId="5CC09F7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13: Gestión de Edificios, Mantenimiento y Seguridad</w:t>
      </w:r>
    </w:p>
    <w:p w14:paraId="64B2D9FE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lastRenderedPageBreak/>
        <w:t>Artículo 54</w:t>
      </w:r>
      <w:r w:rsidR="00E82F6A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(Responsabilidad Patrimonial Municipal): La Municipalidad garantiza la habitabilidad, accesibilidad, seguridad e higiene de todos los establecimientos.</w:t>
      </w:r>
    </w:p>
    <w:p w14:paraId="3C61DAD6" w14:textId="77777777" w:rsidR="00F70114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55</w:t>
      </w:r>
      <w:r w:rsidR="00E82F6A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(Plan de Prevención del Riesgo </w:t>
      </w:r>
      <w:proofErr w:type="gramStart"/>
      <w:r w:rsidRPr="00C7459D">
        <w:rPr>
          <w:rFonts w:ascii="Arial" w:hAnsi="Arial" w:cs="Arial"/>
          <w:sz w:val="26"/>
          <w:szCs w:val="26"/>
        </w:rPr>
        <w:t>Edilicio</w:t>
      </w:r>
      <w:proofErr w:type="gramEnd"/>
      <w:r w:rsidRPr="00C7459D">
        <w:rPr>
          <w:rFonts w:ascii="Arial" w:hAnsi="Arial" w:cs="Arial"/>
          <w:sz w:val="26"/>
          <w:szCs w:val="26"/>
        </w:rPr>
        <w:t>): Obligatoriedad de mapa de riesgos, señalización de rutas de evacuación, matafuegos vigentes, instalaciones eléctricas seguras y botiquines provistos por Salud Municipal.</w:t>
      </w:r>
    </w:p>
    <w:p w14:paraId="7903F787" w14:textId="283BDD39" w:rsidR="009104BB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56</w:t>
      </w:r>
      <w:r w:rsidR="00E82F6A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(Plan de Evacuación y Protocolo de Contingencias): Realización de un simulacro anual. Suspensión temporal de actividades presenciales con Plan de Continuidad Pedagógica ante fallas graves de servicios básicos.</w:t>
      </w:r>
    </w:p>
    <w:p w14:paraId="45DB1FBA" w14:textId="77777777" w:rsidR="009104BB" w:rsidRPr="00C7459D" w:rsidRDefault="009104BB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72140F30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Capítulo 14: Equipamiento, Bienes y Patrimonio Tecnológico</w:t>
      </w:r>
    </w:p>
    <w:p w14:paraId="06978A32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57</w:t>
      </w:r>
      <w:r w:rsidR="00E82F6A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(Inventario Único Municipal): Todo el equipamiento, vehículos adaptados, maquinaria e informática forman parte del patrimonio público local.</w:t>
      </w:r>
    </w:p>
    <w:p w14:paraId="7E9D470C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58</w:t>
      </w:r>
      <w:r w:rsidR="00E82F6A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(Uso Responsable y Mantenimiento de Insumos): Garantía municipal de reposición periódica de insumos de taller, conectividad y mantenimiento preventivo/correctivo.</w:t>
      </w:r>
    </w:p>
    <w:p w14:paraId="72BBA1F9" w14:textId="77777777" w:rsidR="005275D0" w:rsidRPr="00C7459D" w:rsidRDefault="005275D0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59</w:t>
      </w:r>
      <w:r w:rsidR="00E82F6A"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(Uso Social y Comunitario de Instalaciones): Protocolo de cesión temporal de inmuebles para eventos comunitarios de interés público fuera del horario lectivo.</w:t>
      </w:r>
    </w:p>
    <w:p w14:paraId="2341CF29" w14:textId="77777777" w:rsidR="00E82F6A" w:rsidRPr="00C7459D" w:rsidRDefault="00E82F6A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2EB51B8E" w14:textId="77777777" w:rsidR="005275D0" w:rsidRPr="00C7459D" w:rsidRDefault="005275D0" w:rsidP="00C7459D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C7459D">
        <w:rPr>
          <w:rFonts w:ascii="Arial" w:hAnsi="Arial" w:cs="Arial"/>
          <w:b/>
          <w:sz w:val="26"/>
          <w:szCs w:val="26"/>
        </w:rPr>
        <w:t>TÍTULO V: DISPOSICIONES FINALES Y TRANSITORIAS</w:t>
      </w:r>
    </w:p>
    <w:p w14:paraId="74EEF13F" w14:textId="77777777" w:rsidR="00F70114" w:rsidRPr="00C7459D" w:rsidRDefault="00F70114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60</w:t>
      </w:r>
      <w:r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(Mecanismo de Incorporación de Nuevos Espacios, Instituciones y Programas): Cualquier nuevo establecimiento, centro de formación, programa socioeducativo o espacio comunitario de naturaleza formativa que se cree o se incorpore a la estructura de la Dirección de Educación (o área competente) de la Municipalidad del Partido de Veinticinco de Mayo, deberá integrarse formalmente al presente Reglamento General mediante Decreto del Departamento Ejecutivo y/o sanción de Ordenanza por el Honorable Concejo Deliberante.</w:t>
      </w:r>
    </w:p>
    <w:p w14:paraId="0DA9F5DA" w14:textId="025D0900" w:rsidR="00F70114" w:rsidRPr="00C7459D" w:rsidRDefault="00F70114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La norma de incorporación deberá explicitar para el nuevo espacio:</w:t>
      </w:r>
    </w:p>
    <w:p w14:paraId="4C495854" w14:textId="462F0417" w:rsidR="00F70114" w:rsidRPr="00C7459D" w:rsidRDefault="00F70114" w:rsidP="009104BB">
      <w:pPr>
        <w:pStyle w:val="Prrafodelista"/>
        <w:numPr>
          <w:ilvl w:val="0"/>
          <w:numId w:val="33"/>
        </w:numPr>
        <w:spacing w:after="100" w:line="240" w:lineRule="auto"/>
        <w:ind w:left="0" w:firstLine="567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Su misión y visión institucional.</w:t>
      </w:r>
    </w:p>
    <w:p w14:paraId="34CE67D5" w14:textId="14BCBDF4" w:rsidR="00F70114" w:rsidRPr="00C7459D" w:rsidRDefault="00F70114" w:rsidP="009104BB">
      <w:pPr>
        <w:pStyle w:val="Prrafodelista"/>
        <w:numPr>
          <w:ilvl w:val="0"/>
          <w:numId w:val="33"/>
        </w:numPr>
        <w:spacing w:after="100" w:line="240" w:lineRule="auto"/>
        <w:ind w:left="0" w:firstLine="567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Los objetivos, destinatarios y criterios de matriculación/inscripción.</w:t>
      </w:r>
    </w:p>
    <w:p w14:paraId="6D721DA2" w14:textId="27CFEAB8" w:rsidR="00F70114" w:rsidRPr="00C7459D" w:rsidRDefault="00F70114" w:rsidP="009104BB">
      <w:pPr>
        <w:pStyle w:val="Prrafodelista"/>
        <w:numPr>
          <w:ilvl w:val="0"/>
          <w:numId w:val="33"/>
        </w:numPr>
        <w:spacing w:after="100" w:line="240" w:lineRule="auto"/>
        <w:ind w:left="0" w:firstLine="567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La estructura pedagógica, modalidad de funcionamiento y vinculación interjurisdiccional.</w:t>
      </w:r>
    </w:p>
    <w:p w14:paraId="4DE7C617" w14:textId="6E6C6DB5" w:rsidR="00F70114" w:rsidRPr="00C7459D" w:rsidRDefault="00F70114" w:rsidP="009104BB">
      <w:pPr>
        <w:pStyle w:val="Prrafodelista"/>
        <w:numPr>
          <w:ilvl w:val="0"/>
          <w:numId w:val="33"/>
        </w:numPr>
        <w:spacing w:after="100" w:line="240" w:lineRule="auto"/>
        <w:ind w:left="0" w:firstLine="567"/>
        <w:jc w:val="both"/>
        <w:rPr>
          <w:rFonts w:ascii="Arial" w:hAnsi="Arial" w:cs="Arial"/>
          <w:sz w:val="26"/>
          <w:szCs w:val="26"/>
        </w:rPr>
      </w:pPr>
      <w:r w:rsidRPr="00C7459D">
        <w:rPr>
          <w:rFonts w:ascii="Arial" w:hAnsi="Arial" w:cs="Arial"/>
          <w:sz w:val="26"/>
          <w:szCs w:val="26"/>
        </w:rPr>
        <w:t>La conformación de su Equipo de Trabajo y la asignación de responsabilidades.</w:t>
      </w:r>
    </w:p>
    <w:p w14:paraId="4FA72C1B" w14:textId="5848B201" w:rsidR="00F70114" w:rsidRPr="00C7459D" w:rsidRDefault="00F70114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61:</w:t>
      </w:r>
      <w:r w:rsidRPr="00C7459D">
        <w:rPr>
          <w:rFonts w:ascii="Arial" w:hAnsi="Arial" w:cs="Arial"/>
          <w:sz w:val="26"/>
          <w:szCs w:val="26"/>
        </w:rPr>
        <w:t xml:space="preserve"> (Estados Administrativos y Documentación Unificada): Todos los Libros de Actas, Libros Matriculares, Registros de Trayectoria, Legajos Únicos y Fichas de Salud de los espacios actuales y futuros serán custodiados, archivados y fiscalizados bajo los estándares de la Dirección de Educación Municipal.</w:t>
      </w:r>
    </w:p>
    <w:p w14:paraId="5B53FA26" w14:textId="77E1BDAE" w:rsidR="00F70114" w:rsidRPr="00C7459D" w:rsidRDefault="00F70114" w:rsidP="00C7459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9104BB">
        <w:rPr>
          <w:rFonts w:ascii="Arial" w:hAnsi="Arial" w:cs="Arial"/>
          <w:b/>
          <w:sz w:val="26"/>
          <w:szCs w:val="26"/>
          <w:u w:val="single"/>
        </w:rPr>
        <w:t>Artículo 62</w:t>
      </w:r>
      <w:r w:rsidRPr="009104BB">
        <w:rPr>
          <w:rFonts w:ascii="Arial" w:hAnsi="Arial" w:cs="Arial"/>
          <w:sz w:val="26"/>
          <w:szCs w:val="26"/>
          <w:u w:val="single"/>
        </w:rPr>
        <w:t>:</w:t>
      </w:r>
      <w:r w:rsidRPr="00C7459D">
        <w:rPr>
          <w:rFonts w:ascii="Arial" w:hAnsi="Arial" w:cs="Arial"/>
          <w:sz w:val="26"/>
          <w:szCs w:val="26"/>
        </w:rPr>
        <w:t xml:space="preserve"> (Vigencia y Derogación): El presente Reglamento entrará en vigencia a partir de su promulgación legal por el Honorable Concejo Deliberante de 25 de </w:t>
      </w:r>
      <w:proofErr w:type="gramStart"/>
      <w:r w:rsidRPr="00C7459D">
        <w:rPr>
          <w:rFonts w:ascii="Arial" w:hAnsi="Arial" w:cs="Arial"/>
          <w:sz w:val="26"/>
          <w:szCs w:val="26"/>
        </w:rPr>
        <w:t>Mayo</w:t>
      </w:r>
      <w:proofErr w:type="gramEnd"/>
      <w:r w:rsidRPr="00C7459D">
        <w:rPr>
          <w:rFonts w:ascii="Arial" w:hAnsi="Arial" w:cs="Arial"/>
          <w:sz w:val="26"/>
          <w:szCs w:val="26"/>
        </w:rPr>
        <w:t xml:space="preserve"> y derogará toda disposición municipal previa que se le oponga.</w:t>
      </w:r>
    </w:p>
    <w:p w14:paraId="3FB064B0" w14:textId="77777777" w:rsidR="00F70114" w:rsidRPr="00C7459D" w:rsidRDefault="00F70114" w:rsidP="00C7459D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379FC292" w14:textId="77777777" w:rsidR="009104BB" w:rsidRPr="00BC7018" w:rsidRDefault="009104BB" w:rsidP="009104BB">
      <w:pPr>
        <w:spacing w:after="80" w:line="240" w:lineRule="auto"/>
        <w:jc w:val="both"/>
        <w:rPr>
          <w:rFonts w:ascii="Arial" w:eastAsia="MS Mincho" w:hAnsi="Arial" w:cs="Arial"/>
          <w:color w:val="333333"/>
          <w:sz w:val="26"/>
          <w:szCs w:val="26"/>
        </w:rPr>
      </w:pPr>
      <w:r w:rsidRPr="00BC7018">
        <w:rPr>
          <w:rFonts w:ascii="Arial" w:eastAsia="MS Mincho" w:hAnsi="Arial" w:cs="Arial"/>
          <w:color w:val="333333"/>
          <w:sz w:val="26"/>
          <w:szCs w:val="26"/>
        </w:rPr>
        <w:t xml:space="preserve">Firman los </w:t>
      </w:r>
      <w:proofErr w:type="gramStart"/>
      <w:r w:rsidRPr="00BC7018">
        <w:rPr>
          <w:rFonts w:ascii="Arial" w:eastAsia="MS Mincho" w:hAnsi="Arial" w:cs="Arial"/>
          <w:color w:val="333333"/>
          <w:sz w:val="26"/>
          <w:szCs w:val="26"/>
        </w:rPr>
        <w:t>Concejales</w:t>
      </w:r>
      <w:proofErr w:type="gramEnd"/>
      <w:r w:rsidRPr="00BC7018">
        <w:rPr>
          <w:rFonts w:ascii="Arial" w:eastAsia="MS Mincho" w:hAnsi="Arial" w:cs="Arial"/>
          <w:color w:val="333333"/>
          <w:sz w:val="26"/>
          <w:szCs w:val="26"/>
        </w:rPr>
        <w:t>: Galdós Carrizo, Zarza, Brunelli, Méndez, Panaccio y Herraiz.</w:t>
      </w:r>
    </w:p>
    <w:p w14:paraId="2166C626" w14:textId="06F822C0" w:rsidR="00936EFE" w:rsidRPr="00C7459D" w:rsidRDefault="00000000" w:rsidP="009104B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="MS Mincho" w:hAnsi="Arial" w:cs="Arial"/>
          <w:color w:val="333333"/>
          <w:sz w:val="24"/>
          <w:szCs w:val="24"/>
          <w:lang w:val="en-US"/>
        </w:rPr>
        <w:pict w14:anchorId="1412FDD0">
          <v:rect id="_x0000_i1027" style="width:441.9pt;height:1.5pt" o:hrstd="t" o:hr="t" fillcolor="#a0a0a0" stroked="f"/>
        </w:pict>
      </w:r>
    </w:p>
    <w:sectPr w:rsidR="00936EFE" w:rsidRPr="00C7459D" w:rsidSect="00C7459D">
      <w:pgSz w:w="12240" w:h="20160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9D9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41D0E23"/>
    <w:multiLevelType w:val="hybridMultilevel"/>
    <w:tmpl w:val="019AACB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A577B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FBF46AF"/>
    <w:multiLevelType w:val="hybridMultilevel"/>
    <w:tmpl w:val="C7523F6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7402C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B606FA4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B9F4703"/>
    <w:multiLevelType w:val="hybridMultilevel"/>
    <w:tmpl w:val="4C4EC0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A490A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22316DFD"/>
    <w:multiLevelType w:val="hybridMultilevel"/>
    <w:tmpl w:val="D76CD5F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223F3"/>
    <w:multiLevelType w:val="hybridMultilevel"/>
    <w:tmpl w:val="83E0CED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61F95"/>
    <w:multiLevelType w:val="hybridMultilevel"/>
    <w:tmpl w:val="873437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D05B6"/>
    <w:multiLevelType w:val="hybridMultilevel"/>
    <w:tmpl w:val="B5667F2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F54FA"/>
    <w:multiLevelType w:val="hybridMultilevel"/>
    <w:tmpl w:val="B65ED76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56D14"/>
    <w:multiLevelType w:val="hybridMultilevel"/>
    <w:tmpl w:val="8C9017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C717F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DC45BC0"/>
    <w:multiLevelType w:val="hybridMultilevel"/>
    <w:tmpl w:val="71BC9FA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436315"/>
    <w:multiLevelType w:val="hybridMultilevel"/>
    <w:tmpl w:val="0992A2A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2188"/>
    <w:multiLevelType w:val="hybridMultilevel"/>
    <w:tmpl w:val="9C88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336542"/>
    <w:multiLevelType w:val="hybridMultilevel"/>
    <w:tmpl w:val="6298B8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C16CF1"/>
    <w:multiLevelType w:val="hybridMultilevel"/>
    <w:tmpl w:val="F2207606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C253A1"/>
    <w:multiLevelType w:val="hybridMultilevel"/>
    <w:tmpl w:val="60864D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295D23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46526801"/>
    <w:multiLevelType w:val="hybridMultilevel"/>
    <w:tmpl w:val="D550DE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E64922"/>
    <w:multiLevelType w:val="hybridMultilevel"/>
    <w:tmpl w:val="295C19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777918"/>
    <w:multiLevelType w:val="hybridMultilevel"/>
    <w:tmpl w:val="BD70079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A06AA7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53622EAE"/>
    <w:multiLevelType w:val="hybridMultilevel"/>
    <w:tmpl w:val="1A302B9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C67B3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 w15:restartNumberingAfterBreak="0">
    <w:nsid w:val="55F1480E"/>
    <w:multiLevelType w:val="hybridMultilevel"/>
    <w:tmpl w:val="FDDA3C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801782"/>
    <w:multiLevelType w:val="hybridMultilevel"/>
    <w:tmpl w:val="9566D2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DD4B07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62774942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2" w15:restartNumberingAfterBreak="0">
    <w:nsid w:val="65943626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6FD2249B"/>
    <w:multiLevelType w:val="multilevel"/>
    <w:tmpl w:val="2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4" w15:restartNumberingAfterBreak="0">
    <w:nsid w:val="79F75188"/>
    <w:multiLevelType w:val="hybridMultilevel"/>
    <w:tmpl w:val="88C8C8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531456">
    <w:abstractNumId w:val="34"/>
  </w:num>
  <w:num w:numId="2" w16cid:durableId="2073115968">
    <w:abstractNumId w:val="20"/>
  </w:num>
  <w:num w:numId="3" w16cid:durableId="763495177">
    <w:abstractNumId w:val="9"/>
  </w:num>
  <w:num w:numId="4" w16cid:durableId="1427849074">
    <w:abstractNumId w:val="15"/>
  </w:num>
  <w:num w:numId="5" w16cid:durableId="322660768">
    <w:abstractNumId w:val="6"/>
  </w:num>
  <w:num w:numId="6" w16cid:durableId="1125545520">
    <w:abstractNumId w:val="8"/>
  </w:num>
  <w:num w:numId="7" w16cid:durableId="2072147735">
    <w:abstractNumId w:val="10"/>
  </w:num>
  <w:num w:numId="8" w16cid:durableId="710500019">
    <w:abstractNumId w:val="26"/>
  </w:num>
  <w:num w:numId="9" w16cid:durableId="1132209097">
    <w:abstractNumId w:val="12"/>
  </w:num>
  <w:num w:numId="10" w16cid:durableId="1581021457">
    <w:abstractNumId w:val="28"/>
  </w:num>
  <w:num w:numId="11" w16cid:durableId="25562722">
    <w:abstractNumId w:val="3"/>
  </w:num>
  <w:num w:numId="12" w16cid:durableId="658072118">
    <w:abstractNumId w:val="29"/>
  </w:num>
  <w:num w:numId="13" w16cid:durableId="1811442247">
    <w:abstractNumId w:val="22"/>
  </w:num>
  <w:num w:numId="14" w16cid:durableId="437069243">
    <w:abstractNumId w:val="18"/>
  </w:num>
  <w:num w:numId="15" w16cid:durableId="876116911">
    <w:abstractNumId w:val="24"/>
  </w:num>
  <w:num w:numId="16" w16cid:durableId="127356466">
    <w:abstractNumId w:val="11"/>
  </w:num>
  <w:num w:numId="17" w16cid:durableId="2005277597">
    <w:abstractNumId w:val="23"/>
  </w:num>
  <w:num w:numId="18" w16cid:durableId="1004164736">
    <w:abstractNumId w:val="1"/>
  </w:num>
  <w:num w:numId="19" w16cid:durableId="732579944">
    <w:abstractNumId w:val="13"/>
  </w:num>
  <w:num w:numId="20" w16cid:durableId="147593243">
    <w:abstractNumId w:val="16"/>
  </w:num>
  <w:num w:numId="21" w16cid:durableId="1576738267">
    <w:abstractNumId w:val="32"/>
  </w:num>
  <w:num w:numId="22" w16cid:durableId="639071848">
    <w:abstractNumId w:val="4"/>
  </w:num>
  <w:num w:numId="23" w16cid:durableId="273751718">
    <w:abstractNumId w:val="5"/>
  </w:num>
  <w:num w:numId="24" w16cid:durableId="1773671671">
    <w:abstractNumId w:val="0"/>
  </w:num>
  <w:num w:numId="25" w16cid:durableId="1970017015">
    <w:abstractNumId w:val="33"/>
  </w:num>
  <w:num w:numId="26" w16cid:durableId="1658802492">
    <w:abstractNumId w:val="2"/>
  </w:num>
  <w:num w:numId="27" w16cid:durableId="628899386">
    <w:abstractNumId w:val="21"/>
  </w:num>
  <w:num w:numId="28" w16cid:durableId="1470247501">
    <w:abstractNumId w:val="7"/>
  </w:num>
  <w:num w:numId="29" w16cid:durableId="402334471">
    <w:abstractNumId w:val="27"/>
  </w:num>
  <w:num w:numId="30" w16cid:durableId="585189790">
    <w:abstractNumId w:val="30"/>
  </w:num>
  <w:num w:numId="31" w16cid:durableId="952446022">
    <w:abstractNumId w:val="31"/>
  </w:num>
  <w:num w:numId="32" w16cid:durableId="1710955684">
    <w:abstractNumId w:val="25"/>
  </w:num>
  <w:num w:numId="33" w16cid:durableId="140781610">
    <w:abstractNumId w:val="19"/>
  </w:num>
  <w:num w:numId="34" w16cid:durableId="1548951044">
    <w:abstractNumId w:val="14"/>
  </w:num>
  <w:num w:numId="35" w16cid:durableId="18921084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75D0"/>
    <w:rsid w:val="000509F7"/>
    <w:rsid w:val="00134AF5"/>
    <w:rsid w:val="002D362E"/>
    <w:rsid w:val="003D6F64"/>
    <w:rsid w:val="004C0313"/>
    <w:rsid w:val="00503B4B"/>
    <w:rsid w:val="005275D0"/>
    <w:rsid w:val="005643F9"/>
    <w:rsid w:val="005A0A02"/>
    <w:rsid w:val="00692389"/>
    <w:rsid w:val="007B0BC7"/>
    <w:rsid w:val="009104BB"/>
    <w:rsid w:val="00936EFE"/>
    <w:rsid w:val="00BE1A54"/>
    <w:rsid w:val="00C03461"/>
    <w:rsid w:val="00C373F2"/>
    <w:rsid w:val="00C378F7"/>
    <w:rsid w:val="00C7459D"/>
    <w:rsid w:val="00E82F6A"/>
    <w:rsid w:val="00F7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F537C"/>
  <w15:docId w15:val="{34A97829-8474-4CA5-9B07-E606263FD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E1A54"/>
    <w:pPr>
      <w:ind w:left="720"/>
      <w:contextualSpacing/>
    </w:pPr>
  </w:style>
  <w:style w:type="paragraph" w:styleId="Sinespaciado">
    <w:name w:val="No Spacing"/>
    <w:uiPriority w:val="1"/>
    <w:qFormat/>
    <w:rsid w:val="00692389"/>
    <w:pPr>
      <w:spacing w:after="0" w:line="240" w:lineRule="auto"/>
    </w:pPr>
    <w:rPr>
      <w:rFonts w:ascii="Calibri" w:eastAsia="Calibri" w:hAnsi="Calibri" w:cs="Times New Roman"/>
      <w:kern w:val="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2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4274</Words>
  <Characters>23511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Ryzen5</cp:lastModifiedBy>
  <cp:revision>6</cp:revision>
  <cp:lastPrinted>2026-09-09T15:28:00Z</cp:lastPrinted>
  <dcterms:created xsi:type="dcterms:W3CDTF">2026-09-09T15:25:00Z</dcterms:created>
  <dcterms:modified xsi:type="dcterms:W3CDTF">2026-09-11T17:28:00Z</dcterms:modified>
</cp:coreProperties>
</file>